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F9" w:rsidRPr="005753F9" w:rsidRDefault="0075327A" w:rsidP="00575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753F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Предварительные итоги </w:t>
      </w:r>
    </w:p>
    <w:p w:rsidR="0075327A" w:rsidRPr="005753F9" w:rsidRDefault="0075327A" w:rsidP="00575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753F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реализации целей и задач, заявленных министерством здравоохранения Саратовской области на 2013 год в публичной декларации: всеобщая диспансеризация населения, доступность медицинской помощи матери и ребенку, электронное здравоохранение </w:t>
      </w:r>
    </w:p>
    <w:p w:rsidR="0075327A" w:rsidRPr="005753F9" w:rsidRDefault="0075327A" w:rsidP="007532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53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20 ноября 2013 г. </w:t>
      </w:r>
    </w:p>
    <w:p w:rsidR="0075327A" w:rsidRPr="005753F9" w:rsidRDefault="0075327A" w:rsidP="005753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Министерством здравоохранения Саратовской области на 2013 год в числе </w:t>
      </w:r>
      <w:proofErr w:type="gramStart"/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>задач, заявленных в публичной декларации определены</w:t>
      </w:r>
      <w:proofErr w:type="gramEnd"/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всеобщая диспансеризация населения, доступность медицинской помощи матери и ребенку, электронное здравоохранение. </w:t>
      </w:r>
    </w:p>
    <w:p w:rsidR="0075327A" w:rsidRPr="005753F9" w:rsidRDefault="0075327A" w:rsidP="007532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53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Всеобщая диспансеризация населения </w:t>
      </w:r>
    </w:p>
    <w:p w:rsidR="0075327A" w:rsidRDefault="0075327A" w:rsidP="005753F9">
      <w:pPr>
        <w:spacing w:after="0" w:line="240" w:lineRule="auto"/>
        <w:ind w:firstLine="851"/>
        <w:jc w:val="both"/>
        <w:outlineLvl w:val="2"/>
        <w:rPr>
          <w:rFonts w:ascii="Georgia" w:eastAsia="Times New Roman" w:hAnsi="Georgia" w:cs="Arial"/>
          <w:b/>
          <w:bCs/>
          <w:color w:val="475580"/>
          <w:sz w:val="24"/>
          <w:szCs w:val="24"/>
        </w:rPr>
      </w:pPr>
      <w:r w:rsidRPr="005753F9">
        <w:rPr>
          <w:rFonts w:ascii="Georgia" w:eastAsia="Times New Roman" w:hAnsi="Georgia" w:cs="Arial"/>
          <w:b/>
          <w:bCs/>
          <w:color w:val="475580"/>
          <w:sz w:val="24"/>
          <w:szCs w:val="24"/>
        </w:rPr>
        <w:t xml:space="preserve">В Указе Президента Российской Федерации от 7 мая 2012 года № 598 «О совершенствовании государственной политики в сфере здравоохранения» профилактическое направление обозначено как один из ключевых векторов развития первичной медико-санитарной помощи. </w:t>
      </w:r>
    </w:p>
    <w:p w:rsidR="005753F9" w:rsidRPr="005753F9" w:rsidRDefault="005753F9" w:rsidP="0075327A">
      <w:pPr>
        <w:spacing w:after="0" w:line="240" w:lineRule="auto"/>
        <w:outlineLvl w:val="2"/>
        <w:rPr>
          <w:rFonts w:ascii="Georgia" w:eastAsia="Times New Roman" w:hAnsi="Georgia" w:cs="Arial"/>
          <w:b/>
          <w:bCs/>
          <w:color w:val="475580"/>
          <w:sz w:val="24"/>
          <w:szCs w:val="24"/>
        </w:rPr>
      </w:pPr>
    </w:p>
    <w:p w:rsidR="0075327A" w:rsidRPr="005753F9" w:rsidRDefault="0075327A" w:rsidP="00575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>Диспансеризация определенных гру</w:t>
      </w:r>
      <w:proofErr w:type="gramStart"/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>пп взр</w:t>
      </w:r>
      <w:proofErr w:type="gramEnd"/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ослого населения и детского населения – ведущие мероприятия профилактической направленности. </w:t>
      </w:r>
    </w:p>
    <w:p w:rsidR="0075327A" w:rsidRPr="005753F9" w:rsidRDefault="0075327A" w:rsidP="00575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настоящее время диспансеризация взрослого населения проводится в 71 медицинской организации во всех муниципальных районах области. В диспансеризации участвуют 66 государственных и муниципальных медицинских учреждений, 3 негосударственных учреждения здравоохранения ОАО «Российские железные дороги», одно учреждение здравоохранения ФМБА России и частная медицинская организация. </w:t>
      </w:r>
    </w:p>
    <w:p w:rsidR="0075327A" w:rsidRPr="005753F9" w:rsidRDefault="0075327A" w:rsidP="00575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состоянию на 20 ноября 2013 года по оперативным данным полностью прошли диспансеризацию более 327,5 тыс. человек </w:t>
      </w:r>
      <w:proofErr w:type="gramStart"/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 </w:t>
      </w:r>
      <w:proofErr w:type="gramEnd"/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81,8%) </w:t>
      </w:r>
    </w:p>
    <w:p w:rsidR="0075327A" w:rsidRPr="005753F9" w:rsidRDefault="0075327A" w:rsidP="00575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оперативным данным у 70,3% лиц, прошедших диспансеризацию, выявлены факторы риска хронических неинфекционных заболеваний, в том числе у 33,8% выявлены два и более фактора. Табачная зависимость выявлена у 22,7% лиц, прошедших диспансеризацию, у 0,5% граждан, закончивших диспансеризацию, отмечено пагубное потребление алкоголя, у 23% - неправильное питание, у 20,5% - недостаточная физическая активность, у 17,9% - избыточный вес, </w:t>
      </w:r>
      <w:proofErr w:type="gramStart"/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proofErr w:type="gramEnd"/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17,2% - </w:t>
      </w:r>
      <w:proofErr w:type="gramStart"/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>повышенные</w:t>
      </w:r>
      <w:proofErr w:type="gramEnd"/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цифры холестерина, у 18% - высокий уровень стресса. </w:t>
      </w:r>
    </w:p>
    <w:p w:rsidR="0075327A" w:rsidRPr="005753F9" w:rsidRDefault="0075327A" w:rsidP="00575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ходе проведения диспансеризации у 15,7% лиц впервые выявлены заболевания, в т.ч. 5211 случаев ишемической болезни сердца, 14575 случаев артериальная гипертензия, 542 случая сахарного диабета, 111 случаев злокачественных новообразований, различной локализации. У 42 тыс. </w:t>
      </w:r>
      <w:proofErr w:type="gramStart"/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>прошедших</w:t>
      </w:r>
      <w:proofErr w:type="gramEnd"/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выявлен высокий суммарный сердечно-сосудистый риск. </w:t>
      </w:r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Данные пациенты получили углубленное профилактическое консультирование. </w:t>
      </w:r>
    </w:p>
    <w:p w:rsidR="0075327A" w:rsidRPr="005753F9" w:rsidRDefault="0075327A" w:rsidP="00575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результатам диспансеризации более 24 тыс. человек взяты под диспансерное наблюдение участковыми терапевтами по поводу различных заболеваний. Более 12,5 тыс. пациентов, без клинических проявлений заболеваний, но с высоким уровнем холестерина крови взяты под наблюдение врачей кабинетов профилактики в поликлиниках по месту жительства. </w:t>
      </w:r>
    </w:p>
    <w:p w:rsidR="0075327A" w:rsidRPr="005753F9" w:rsidRDefault="0075327A" w:rsidP="00575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итогам диспансеризации первая группа здоровья определена у 37,8% </w:t>
      </w:r>
      <w:proofErr w:type="gramStart"/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>прошедших</w:t>
      </w:r>
      <w:proofErr w:type="gramEnd"/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диспансеризацию, вторая - у 19,4%, третья у – 42,8%. </w:t>
      </w:r>
    </w:p>
    <w:p w:rsidR="0075327A" w:rsidRPr="005753F9" w:rsidRDefault="0075327A" w:rsidP="00575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 исполнение приказа Минздрава РФ от 15 февраля 2013 года № 72н «О проведении диспансеризации пребывающих в стационарных учреждениях детей – сирот и детей, находящихся в трудной жизненной ситуации» утвержден план-график осмотра 4141 детей данной категории. В июле 2013 года закончена диспансеризация детей, имеющих статус «ребенок-сирота» и «ребенок, оставшийся без попечения родителей». Осмотрено 1231 ребенок (100%). В настоящее время по оперативным данным осмотрено 3890 детей, что составляет 93,9 % от общего годового плана-графика. </w:t>
      </w:r>
    </w:p>
    <w:p w:rsidR="0075327A" w:rsidRPr="005753F9" w:rsidRDefault="0075327A" w:rsidP="00575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результатам диспансеризации осмотренные дети распределились по группам </w:t>
      </w:r>
      <w:proofErr w:type="gramStart"/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здоровья</w:t>
      </w:r>
      <w:proofErr w:type="gramEnd"/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следующим образом: первая группа – 2,3%, вторая группа 26,3%, третья – 46,9%, четвертая 5,6%, пятая 19,3%. </w:t>
      </w:r>
    </w:p>
    <w:p w:rsidR="0075327A" w:rsidRPr="005753F9" w:rsidRDefault="0075327A" w:rsidP="00575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 исполнение приказа Минздрава РФ от 11 апреля 2013 года № 216н «Об утверждении Порядка диспансеризации детей – 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семью» запланирована диспансеризация 4798 детей, данной категории. По данным мониторинга проведен 1 этап диспансеризации 3867 детям (80,6% от плановой численности). </w:t>
      </w:r>
    </w:p>
    <w:p w:rsidR="0075327A" w:rsidRPr="005753F9" w:rsidRDefault="0075327A" w:rsidP="00575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предварительным результатам </w:t>
      </w:r>
      <w:proofErr w:type="gramStart"/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>диспансеризации, осмотренные дети распределились</w:t>
      </w:r>
      <w:proofErr w:type="gramEnd"/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группам здоровья, следующим образом: первая группа – 20,1%, вторая группа 52,2%, третья – 25,6%, четвертая 1,3%, пятая 0,8%. </w:t>
      </w:r>
    </w:p>
    <w:p w:rsidR="0075327A" w:rsidRPr="005753F9" w:rsidRDefault="0075327A" w:rsidP="00575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результатам диспансеризации проводится лечение и реабилитация нуждающихся детей. С 1 октября текущего года на базе ГУЗ «Саратовская областная детская клиническая больница» начал работу региональный информационно-методический центр медицинского патроната детей-сирот и детей, оставшихся без попечения родителей. Основными задачами центра является обеспечение маршрутизации детей, направленной на своевременное проведение диагностических, лечебных и реабилитационных мероприятий в полном объёме на всех уровнях и организация тесного межведомственного взаимодействия для своевременного решения всех проблем, связанных с оказанием медицинской помощи детям-сиротам, а также мониторинг проведения диспансеризации детей-сирот. </w:t>
      </w:r>
    </w:p>
    <w:p w:rsidR="0075327A" w:rsidRDefault="0075327A" w:rsidP="00575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 исполнение приказа Минздрава России № 1346н от 21 декабря 2012 года «О порядке прохождения несовершеннолетними медицинских </w:t>
      </w:r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осмотров, в том числе при поступлении в общеобразовательное учреждение и в период обучения в них» запланирован профилактический осмотр 81201 детей. По оперативной информации на 20.11.2013 года осмотрено 51566 детей (63,5%). Распределение детей, прошедших первый этап профилактических осмотров по группам здоровья следующее: 1 группа- 21,5%, 2 группа-58%, 3 группа -19,6%, 4 группа- 0,5%, 5 группа -0,2%. </w:t>
      </w:r>
    </w:p>
    <w:p w:rsidR="005753F9" w:rsidRPr="005753F9" w:rsidRDefault="005753F9" w:rsidP="00575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5327A" w:rsidRDefault="0075327A" w:rsidP="00575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753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Доступность медицинской помощи матери и ребенку </w:t>
      </w:r>
    </w:p>
    <w:p w:rsidR="005753F9" w:rsidRPr="005753F9" w:rsidRDefault="005753F9" w:rsidP="005753F9">
      <w:pPr>
        <w:tabs>
          <w:tab w:val="left" w:pos="796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5327A" w:rsidRPr="005753F9" w:rsidRDefault="0075327A" w:rsidP="00575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>По данным Саратовстата за 9 месяцев 2013 года показатель младенческой смертности по области составил 6,7 на 1000 родившихся живыми, что на 6,2% ниже уровня за аналогичный период прошлого года (9 мес. 2012 г. – 7,2%</w:t>
      </w:r>
      <w:proofErr w:type="gramStart"/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proofErr w:type="gramEnd"/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gramStart"/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>умерло</w:t>
      </w:r>
      <w:proofErr w:type="gramEnd"/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149 детей в возрасте до 1 года) и на 6% ниже целевого ориентира. Целевой показатель младенческой смертности на 2013 год составляет 7,1 промилле. </w:t>
      </w:r>
    </w:p>
    <w:p w:rsidR="0075327A" w:rsidRPr="005753F9" w:rsidRDefault="0075327A" w:rsidP="00575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Показатель младенческой смертности в области остается ниже, чем в целом по России и Приволжскому федеральному округу. По итогам 9 месяцев текущего года по данному показателю </w:t>
      </w:r>
      <w:proofErr w:type="gramStart"/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>Саратовская</w:t>
      </w:r>
      <w:proofErr w:type="gramEnd"/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область занимает 4 место в ПФО (7,6‰) и 17 место в Российской Федерации (8,2‰). </w:t>
      </w:r>
    </w:p>
    <w:p w:rsidR="0075327A" w:rsidRPr="005753F9" w:rsidRDefault="0075327A" w:rsidP="00575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Развитие службы охраны здоровья ребенка Саратовской области, повышение доступности и качества медицинской помощи женщинам и детям, в первую очередь, </w:t>
      </w:r>
      <w:proofErr w:type="gramStart"/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>родившихся</w:t>
      </w:r>
      <w:proofErr w:type="gramEnd"/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раньше срока и с малым весом, выбрано приоритетным направлением развития регионального здравоохранения. Усовершенствована трехуровневая система организации акушерской помощи, отработана маршрутизация беременных и рожениц в родовспомогательные учреждения соответствующего уровня в соответствии с группой акушерского и перинатального риска и имеющейся патологией. </w:t>
      </w:r>
    </w:p>
    <w:p w:rsidR="0075327A" w:rsidRPr="005753F9" w:rsidRDefault="0075327A" w:rsidP="00575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Создана сеть перинатальных центров. В настоящее время функционирует 5 перинатальных центров. Головными учреждениями являются два областных перинатальных центра - ГУЗ «Перинатальный центр» (на 170 акушерских коек) и ГУЗ «Перинатальный центр Саратовской области» (на 125 акушерских коек), построенный в рамках приоритетного национального проекта. Эти учреждения оказывают медицинскую помощь наиболее тяжелому контингенту беременных и рожениц, недоношенным новорожденным. </w:t>
      </w:r>
    </w:p>
    <w:p w:rsidR="0075327A" w:rsidRPr="005753F9" w:rsidRDefault="0075327A" w:rsidP="00575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Открытие нового областного перинатального центра, построенного в рамках приоритетного национального проекта «Здоровье», и дооснащение неонатальным оборудованием ранее действующих перинатальных центров позволило увеличить коечный фонд акушерских стационаров 3 группы, развернуть дополнительные койки реанимации и интенсивной терапии новорожденных и койки патологии новорожденных и недоношенных детей (30 и 102 койки соответственно). </w:t>
      </w:r>
    </w:p>
    <w:p w:rsidR="0075327A" w:rsidRPr="005753F9" w:rsidRDefault="0075327A" w:rsidP="00575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рамках реализации региональной программы модернизации здравоохранения, программы родовых сертификатов приоритетного национального проекта «Здоровье», областных целевых программ </w:t>
      </w:r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проводится мероприятия по укреплению материально-технического и кадрового обеспечения службы материнства и детства. </w:t>
      </w:r>
    </w:p>
    <w:p w:rsidR="0075327A" w:rsidRPr="005753F9" w:rsidRDefault="0075327A" w:rsidP="00575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Доля финансирования, направленная на развитие службы по программе модернизации здравоохранения Саратовской области составила 32,1 процентов от общего объема средств – 2,9 млрд. руб. </w:t>
      </w:r>
    </w:p>
    <w:p w:rsidR="0075327A" w:rsidRPr="005753F9" w:rsidRDefault="0075327A" w:rsidP="00575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Проведены капитальные ремонты, поставлена современная дыхательная и следящая аппаратура, оборудование для выхаживания новорожденных, рентгенодиагностическая и ультразвуковая аппаратура, лабораторное оборудование, автотранспорт. Приобретены 2 ретинальные камеры в областные перинатальные центры для своевременного выявления патологии зрения у </w:t>
      </w:r>
      <w:proofErr w:type="gramStart"/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>недоношенных</w:t>
      </w:r>
      <w:proofErr w:type="gramEnd"/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>. Всего поставлено 670 единиц современного оборудования на сумму около 700 млн</w:t>
      </w:r>
      <w:proofErr w:type="gramStart"/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>.р</w:t>
      </w:r>
      <w:proofErr w:type="gramEnd"/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ублей. </w:t>
      </w:r>
    </w:p>
    <w:p w:rsidR="0075327A" w:rsidRPr="005753F9" w:rsidRDefault="0075327A" w:rsidP="00575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текущем году по программе родовых сертификатов в женские консультации и родовспомогательные учреждения приобретено медицинское оборудование на общую сумму более 33 млн. рублей (20% от полученных средств). </w:t>
      </w:r>
    </w:p>
    <w:p w:rsidR="0075327A" w:rsidRPr="005753F9" w:rsidRDefault="0075327A" w:rsidP="00575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 втором полугодии 2013 года на базе ГУЗ «Перинатальный центр Саратовской области» открыто отделение для детей раннего возраста, нуждающихся в динамическом наблюдении и реабилитации, с кабинетом катамнестического наблюдения. Основной задачей отделения является профилактика отдаленных последствий перинатальной патологии - ретинопатии недоношенных, тугоухости с детства, детского церебрального паралича, и обеспечение системы реабилитационных мероприятий и восстановительной терапии детям раннего возраста на основе катамнестического наблюдения. </w:t>
      </w:r>
    </w:p>
    <w:p w:rsidR="0075327A" w:rsidRPr="005753F9" w:rsidRDefault="0075327A" w:rsidP="00575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целях повышения квалификации в текущем году обучение в федеральных симуляционных обучающих центрах по инновационным методикам с использованием интерактивных манекенов прошли30 специалистов акушеров-гинекологов и неонатологов. </w:t>
      </w:r>
    </w:p>
    <w:p w:rsidR="0075327A" w:rsidRPr="005753F9" w:rsidRDefault="0075327A" w:rsidP="00575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Основным направлением службы охраны материнства и детства является профилактика. Ранняя диагностика выстроена по следующему алгоритму: диагностика врожденных пороков развития плода и развитие неонатального и аудилогического скрининга новорожденных. </w:t>
      </w:r>
    </w:p>
    <w:p w:rsidR="0075327A" w:rsidRPr="005753F9" w:rsidRDefault="0075327A" w:rsidP="00575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5753F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 xml:space="preserve">Новый алгоритм обследования беременных </w:t>
      </w:r>
    </w:p>
    <w:p w:rsidR="0075327A" w:rsidRPr="005753F9" w:rsidRDefault="0075327A" w:rsidP="00575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10 месяцев 2013 года поступило под диспансерное наблюдение женских консультаций 23 243 беременных, из них в ранние сроки - до 12 недель беременности обратились 19884 женщин - 85,9% (10 месяцев 2012 г. – 85,5%). Пренатальный скрининг по новому алгоритму в I триместре беременных проведен 13 471 женщинам, что составляет 67,7% от вставших на учет до 12 недель. </w:t>
      </w:r>
    </w:p>
    <w:p w:rsidR="0075327A" w:rsidRPr="005753F9" w:rsidRDefault="0075327A" w:rsidP="00575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Выявлено беременностей высокого генетического риска – 195. Проведено 83 инвазивных исследований, выявлено 37 хромосомных патологий, 28 врожденных пороков развития плода. По медицинским показаниям со стороны плода прервано 57 беременностей. </w:t>
      </w:r>
    </w:p>
    <w:p w:rsidR="0075327A" w:rsidRPr="005753F9" w:rsidRDefault="0075327A" w:rsidP="00575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753F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 xml:space="preserve">Неонатальный скрининг </w:t>
      </w:r>
    </w:p>
    <w:p w:rsidR="0075327A" w:rsidRPr="005753F9" w:rsidRDefault="0075327A" w:rsidP="00575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За 10 месяцев 2013 года на фенилкетонурию, врожденный гипотиреоз, адреногенитальный синдром, муковисцидоз, галактоземию обследовано 23370 новорожденных. Охват составил 99,5% (10 месяцев 2012 г. – 99,3%) при целевом показателе на 2013 год – 98,8%.</w:t>
      </w:r>
      <w:r w:rsidRPr="005753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</w:p>
    <w:p w:rsidR="0075327A" w:rsidRPr="005753F9" w:rsidRDefault="0075327A" w:rsidP="00575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Выявлено 12 случаев врожденных наследственных заболеваний, из них 2 случая муковисцидоза, 2 – фенилкетонурии, 3 – адреногенитального синдрома, 5 – врожденного гипотиреоза. Все дети получают заместительную терапию. </w:t>
      </w:r>
    </w:p>
    <w:p w:rsidR="0075327A" w:rsidRPr="005753F9" w:rsidRDefault="0075327A" w:rsidP="00575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753F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 xml:space="preserve">Аудиологический скрининг </w:t>
      </w:r>
    </w:p>
    <w:p w:rsidR="0075327A" w:rsidRPr="005753F9" w:rsidRDefault="0075327A" w:rsidP="00575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рамках реализации мероприятий приоритетного национального проекта «Здоровье» осуществляется аудиологический скрининг новорожденных и детей первого года жизни с целью выявления нарушений слуха и оказания своевременной медицинской помощи. За 10 месяцев 2013 года обследовано 22773 ребенка, охват составил 97,1% новорожденных (в 2012 году - 90%). За 2013 год </w:t>
      </w:r>
      <w:proofErr w:type="gramStart"/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>выявлены</w:t>
      </w:r>
      <w:proofErr w:type="gramEnd"/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направлены на 2 этап универсального аудиологического скрининга 469 детей с нарушением слуха (в 2012 году – 660 детей). По результатам углубленного обследования в 2013 году нуждаются в кохлеарной имплантации 11 детей, из которых получили лечение 2 ребенка, 3 детям определена дата госпитализации и 5 детей внесены в лист ожидания на следующий год (в 2012 году получили ВМП 12 детей). </w:t>
      </w:r>
    </w:p>
    <w:p w:rsidR="0075327A" w:rsidRPr="005753F9" w:rsidRDefault="0075327A" w:rsidP="00575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753F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 xml:space="preserve">Совершенствование медицинской помощи детям с тяжелыми хроническими заболеваниями </w:t>
      </w:r>
    </w:p>
    <w:p w:rsidR="0075327A" w:rsidRPr="005753F9" w:rsidRDefault="0075327A" w:rsidP="00575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регистре лиц, страдающих жизнеугрожающими и хроническими прогрессирующими редкими (орфанными) заболеваниями, в настоящее время состоит 154 ребенка. </w:t>
      </w:r>
    </w:p>
    <w:p w:rsidR="0075327A" w:rsidRPr="005753F9" w:rsidRDefault="0075327A" w:rsidP="00575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январь – октябрь текущего года курсы химиотерапии проведены 72 детям, страдающим онкологическими заболеваниями, в том числе повторные – 53 детям. </w:t>
      </w:r>
    </w:p>
    <w:p w:rsidR="0075327A" w:rsidRPr="005753F9" w:rsidRDefault="0075327A" w:rsidP="00575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данным за январь - октябрь 2013 года установлено 74 инсулиновые помпы детям, в том числе 70 в Клинической больнице им. С.Р.Миротворцева ГБОУ ВПО «Саратовский государственный медицинский университет им. В.И.Разумовского» и 4 в ГУЗ «Саратовская областная детская клиническая больница». </w:t>
      </w:r>
    </w:p>
    <w:p w:rsidR="0075327A" w:rsidRDefault="0075327A" w:rsidP="00575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>В 2014 году планируется увеличение объемов оказания данного вида медицинской помощи до 97.</w:t>
      </w:r>
      <w:r w:rsidRPr="005753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5753F9" w:rsidRPr="005753F9" w:rsidRDefault="005753F9" w:rsidP="00575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5327A" w:rsidRDefault="0075327A" w:rsidP="00575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753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Электронное здравоохранение </w:t>
      </w:r>
    </w:p>
    <w:p w:rsidR="005753F9" w:rsidRPr="005753F9" w:rsidRDefault="005753F9" w:rsidP="005753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5327A" w:rsidRPr="005753F9" w:rsidRDefault="0075327A" w:rsidP="00575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рамках публичной декларации целей и задач на 2013 год одним из приоритетных направлений предусмотрено «электронное здравоохранение». Внедрение современных информационных систем путем создания регионального фрагмента ЕГИС для развития электронного здравоохранения на территории области в 2013 году осуществлялось путем создания </w:t>
      </w:r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регионального фрагмента ЕГИС в рамках реализации мероприятий региональной программы здравоохранения области. </w:t>
      </w:r>
    </w:p>
    <w:p w:rsidR="0075327A" w:rsidRPr="005753F9" w:rsidRDefault="0075327A" w:rsidP="00575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реализации мероприятий по информатизации здравоохранения приняло участие наибольшее количество учреждений – 154 из 167 региональных учреждений здравоохранения - 92,2%. </w:t>
      </w:r>
    </w:p>
    <w:p w:rsidR="0075327A" w:rsidRPr="005753F9" w:rsidRDefault="0075327A" w:rsidP="00575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Архитектура информационной системы управления здравоохранением области строилась на основе типового решения и полностью соответствует Методическим рекомендациям МЗСР от 04.05.2012 и положениям приказа МЗСР о концепции ЕГИСЗ № 364 от 28.04.2011. </w:t>
      </w:r>
    </w:p>
    <w:p w:rsidR="0075327A" w:rsidRPr="005753F9" w:rsidRDefault="0075327A" w:rsidP="00575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>Наибольший объем работ в рамках программы пришелся на создание инфраструктуры. За 2,5 года в рамках утвержденного финансирования в учреждения было поставлено 8111 единиц различной компьютерной техники, 123 инфомата, в 110 учреждениях области (64,7%) смонтированы локально-вычислительные сети, в т.ч</w:t>
      </w:r>
      <w:proofErr w:type="gramStart"/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>.в</w:t>
      </w:r>
      <w:proofErr w:type="gramEnd"/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73 ЛПУ - полномасштабный монтаж (42,5%) и в 37 монтаж отдельных сегментов. 280 объектов по 154 ЛПУ подключены к высокоскоростным защищенным каналам связи, создана защищенная сеть передачи данных на основе </w:t>
      </w:r>
      <w:proofErr w:type="spellStart"/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>VipNet</w:t>
      </w:r>
      <w:proofErr w:type="spellEnd"/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технологий. Создано 23 центра телемедицинских консультаций. </w:t>
      </w:r>
    </w:p>
    <w:p w:rsidR="0075327A" w:rsidRPr="005753F9" w:rsidRDefault="0075327A" w:rsidP="00575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>В рамках создания регионального фрагмента единой информационной системы здравоохранения создано 11 централизованных информационных подсистем, в т.ч. портал здравоохранения и сайты ЛПУ, система сбора и анализа электронной отчетности, мониторинг программы модернизации здравоохранения, электронная регистратура, учет лекарственных средств и продуктов питания в ЛПУ, система ведения паспортов ЛПУ, медицинская информационная система, система электронного документооборота, система льготного лекарственного обеспечения (ЛЛО), система управления финансово-хозяйственной</w:t>
      </w:r>
      <w:proofErr w:type="gramEnd"/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деятельностью, система управления кадровыми ресурсами. </w:t>
      </w:r>
    </w:p>
    <w:p w:rsidR="0075327A" w:rsidRPr="005753F9" w:rsidRDefault="0075327A" w:rsidP="00575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Особое внимание в работе </w:t>
      </w:r>
      <w:proofErr w:type="gramStart"/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>электронного</w:t>
      </w:r>
      <w:proofErr w:type="gramEnd"/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здравоохранения уделяется работе медицинской информационной системы и электронной записи на прием к врачу. </w:t>
      </w:r>
    </w:p>
    <w:p w:rsidR="0075327A" w:rsidRPr="005753F9" w:rsidRDefault="0075327A" w:rsidP="00575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Сервис «Электронная регистратура» на территории области функционирует с января 2012 года и является наиболее востребованным в лечебных учреждениях и у пациентов. </w:t>
      </w:r>
    </w:p>
    <w:p w:rsidR="0075327A" w:rsidRPr="005753F9" w:rsidRDefault="0075327A" w:rsidP="00575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Через интернет и инфоматы на прием к врачу за все время работы сервиса (с января 2012г.) записалось более 250 тысяч пациентов, регистраторами ЛПУ осуществлено более 4,5 млн. фактов записей к врачам. </w:t>
      </w:r>
    </w:p>
    <w:p w:rsidR="0075327A" w:rsidRPr="005753F9" w:rsidRDefault="0075327A" w:rsidP="00575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2013 году на прием к врачу через интернет записалось более 170 тыс. пациентов. Еженедельно на прием к врачу через интернет записывается в среднем около 3-5 тысяч пациентов. </w:t>
      </w:r>
    </w:p>
    <w:p w:rsidR="0075327A" w:rsidRPr="005753F9" w:rsidRDefault="0075327A" w:rsidP="00575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Всего в системе зарегистрировано более 400 тысяч человек, которые имеют возможность записаться на прием к врачу через интернет. </w:t>
      </w:r>
    </w:p>
    <w:p w:rsidR="0075327A" w:rsidRPr="005753F9" w:rsidRDefault="0075327A" w:rsidP="00575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Региональная регистратура интегрирована с Федеральной и с региональным порталом государственных услуг, что предоставляет пациентам дополнительные возможности при записи к врачам. </w:t>
      </w:r>
      <w:proofErr w:type="gramEnd"/>
    </w:p>
    <w:p w:rsidR="0075327A" w:rsidRPr="005753F9" w:rsidRDefault="0075327A" w:rsidP="00575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На 2014 год стоит задача совершенствования системы, упрощения ее использования для пациентов, повышение доступности медицинских услуг, организация выдачи электронных направлений в лечебные учреждения и на госпитализацию. </w:t>
      </w:r>
    </w:p>
    <w:p w:rsidR="0075327A" w:rsidRPr="005753F9" w:rsidRDefault="0075327A" w:rsidP="00575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Медицинская информационная система введена в промышленную эксплуатацию в 2013 году в 56 учреждениях (Приказ МЗО от 4 марта 2013 года №274 «О начале эксплуатации сервиса «Медицинская информационная система (МИС)» регионального фрагмента ЕГИС здравоохранения области»). Для работы в системе выдано более 13,5 тысяч учетных записей медицинским работникам. </w:t>
      </w:r>
    </w:p>
    <w:p w:rsidR="0075327A" w:rsidRPr="005753F9" w:rsidRDefault="0075327A" w:rsidP="005753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53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Медицинские организации приступили к формированию электронных медицинских карт, проведена необходимая работа по подготовке региональной медицинской информационной системы к интеграции с федеральной интегрированной электронной медицинской картой, настройка и запуск в эксплуатацию интеграционных сервисов производится в соответствии с графиком, доведенным министерством здравоохранения Российской Федерации. </w:t>
      </w:r>
    </w:p>
    <w:p w:rsidR="00D5659C" w:rsidRPr="005753F9" w:rsidRDefault="00D5659C" w:rsidP="00575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5659C" w:rsidRPr="005753F9" w:rsidSect="0011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27A"/>
    <w:rsid w:val="001141BE"/>
    <w:rsid w:val="005753F9"/>
    <w:rsid w:val="0075327A"/>
    <w:rsid w:val="00D5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6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2456</Words>
  <Characters>14004</Characters>
  <Application>Microsoft Office Word</Application>
  <DocSecurity>0</DocSecurity>
  <Lines>116</Lines>
  <Paragraphs>32</Paragraphs>
  <ScaleCrop>false</ScaleCrop>
  <Company/>
  <LinksUpToDate>false</LinksUpToDate>
  <CharactersWithSpaces>16428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Елена Юрьевна</dc:creator>
  <cp:keywords/>
  <dc:description/>
  <cp:lastModifiedBy>Наумова Елена Юрьевна</cp:lastModifiedBy>
  <cp:revision>3</cp:revision>
  <dcterms:created xsi:type="dcterms:W3CDTF">2014-04-02T08:50:00Z</dcterms:created>
  <dcterms:modified xsi:type="dcterms:W3CDTF">2014-04-21T08:51:00Z</dcterms:modified>
</cp:coreProperties>
</file>