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B7" w:rsidRDefault="002616B7" w:rsidP="002616B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Срок приема заявок на участие в конкурсе (дата и время начала </w:t>
      </w:r>
      <w:r>
        <w:rPr>
          <w:sz w:val="28"/>
          <w:szCs w:val="28"/>
          <w:bdr w:val="none" w:sz="0" w:space="0" w:color="auto" w:frame="1"/>
          <w:lang w:eastAsia="ru-RU"/>
        </w:rPr>
        <w:t>(окончания) приема заявок участников конкурса): Дата начала приема заявок на участие в Конкурсе –  03 июня 2022 года; Дата окончания приема заявок – 04 июля 2022 года. Заявки принимаются с 9.00 до 18.00</w:t>
      </w:r>
    </w:p>
    <w:p w:rsidR="002616B7" w:rsidRDefault="002616B7" w:rsidP="002616B7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 Полное наименование, место нахождения, почтовый адрес, адрес электронной почты министерства:</w:t>
      </w:r>
    </w:p>
    <w:p w:rsidR="002616B7" w:rsidRDefault="002616B7" w:rsidP="002616B7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Министерство здравоохранения Саратовской области</w:t>
      </w:r>
    </w:p>
    <w:p w:rsidR="002616B7" w:rsidRDefault="002616B7" w:rsidP="002616B7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Почтовый адрес:  г. Саратов, ул. Рабочая, зд. 145/155, помещение 34, 410012</w:t>
      </w:r>
    </w:p>
    <w:p w:rsidR="002616B7" w:rsidRDefault="002616B7" w:rsidP="002616B7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адрес электронной почты министерства здравоохранения Саратовской области - </w:t>
      </w:r>
      <w:hyperlink r:id="rId4" w:history="1">
        <w:r>
          <w:rPr>
            <w:rStyle w:val="a3"/>
            <w:color w:val="305995"/>
            <w:sz w:val="28"/>
            <w:szCs w:val="28"/>
            <w:lang w:eastAsia="ru-RU"/>
          </w:rPr>
          <w:t>minzdrav@saratov.gov.ru</w:t>
        </w:r>
      </w:hyperlink>
    </w:p>
    <w:p w:rsidR="002616B7" w:rsidRDefault="002616B7" w:rsidP="002616B7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Результат предоставления субсидии:</w:t>
      </w:r>
    </w:p>
    <w:p w:rsidR="002616B7" w:rsidRDefault="002616B7" w:rsidP="002616B7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Результатом предоставления Субсидии является охват населения области мероприятиями, предусмотренными в рамках проекта по оказанию общественно полезных услуг в сфере здравоохранения социально ориентированных НКО (далее - Проект).</w:t>
      </w:r>
    </w:p>
    <w:p w:rsidR="002616B7" w:rsidRDefault="002616B7" w:rsidP="002616B7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Предоставленные Субсидии могут быть использованы только на финансовое обеспечение реализации Проектов оказания общественно полезных услуг в сфере здравоохранения социально ориентированных НКО, под которым понимается комплекс </w:t>
      </w:r>
      <w:r>
        <w:rPr>
          <w:sz w:val="28"/>
          <w:szCs w:val="28"/>
          <w:lang w:eastAsia="ru-RU"/>
        </w:rPr>
        <w:t>взаимосвязанных мероприятий, направленных на решение конкретных задач по одному или нескольким из приоритетных </w:t>
      </w:r>
      <w:hyperlink r:id="rId5" w:history="1">
        <w:r>
          <w:rPr>
            <w:rStyle w:val="a3"/>
            <w:sz w:val="28"/>
            <w:szCs w:val="28"/>
            <w:lang w:eastAsia="ru-RU"/>
          </w:rPr>
          <w:t>направлений</w:t>
        </w:r>
      </w:hyperlink>
      <w:r>
        <w:rPr>
          <w:sz w:val="28"/>
          <w:szCs w:val="28"/>
          <w:lang w:eastAsia="ru-RU"/>
        </w:rPr>
        <w:t> деятельности, утвержденных Указом Президента Российской Федерации от</w:t>
      </w:r>
      <w:r>
        <w:rPr>
          <w:color w:val="333333"/>
          <w:sz w:val="28"/>
          <w:szCs w:val="28"/>
          <w:lang w:eastAsia="ru-RU"/>
        </w:rPr>
        <w:t xml:space="preserve"> 8 августа 2016 года № 398 «Об утверждении приоритетных направлений деятельности в сфере оказания общественно полезных услуг», при оказании следующих общественно полезных услуг: </w:t>
      </w:r>
      <w:r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 работы по профилактике неинфекционных заболеваний, формированию здорового образа жизни и санитарно-гигиеническому просвещению населения, профилактика незаконного потребления наркотических средств и психотропных веществ, наркомании, 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ВИЧ-инфекций. За счет предоставленных Субсидий социально ориентированные НКО вправе осуществлять в соответствии с Проектами следующие расходы на реализацию Проектов: оплата труда лиц, привлекаемых к реализации Проектов, оплата товаров, работ, услуг, необходимых для реализации Проектов, арендная плата за аренду недвижимого имущества, необходимого для реализации Проектов, </w:t>
      </w:r>
      <w:r>
        <w:rPr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уплата налогов, сборов, страховых взносов и иных обязательных платежей в бюджетную систему Российской Федерации, обязанность по уплате которых возникнет в период реализации Проектов, прочие расходы, необходимые в соответствии с финансово-экономическими обоснованиями Проектов для их реализации. 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отбора:</w:t>
      </w:r>
    </w:p>
    <w:p w:rsidR="002616B7" w:rsidRDefault="002616B7" w:rsidP="002616B7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Информация о проведении конкурса среди социально ориентированных некоммерческих организаций - исполнителей общественно полезных услуг в сфере здравоохранения на право получения субсидий из бюджета Саратовской области в 2022 году размещена на официальном сайте министерства здравоохранения Саратовской области - </w:t>
      </w:r>
      <w:hyperlink r:id="rId6" w:history="1">
        <w:r>
          <w:rPr>
            <w:rStyle w:val="a3"/>
            <w:color w:val="305995"/>
            <w:sz w:val="28"/>
            <w:szCs w:val="28"/>
            <w:lang w:eastAsia="ru-RU"/>
          </w:rPr>
          <w:t>http://minzdrav.saratov.gov.ru/sonko.php</w:t>
        </w:r>
      </w:hyperlink>
      <w:r>
        <w:rPr>
          <w:color w:val="333333"/>
          <w:sz w:val="28"/>
          <w:szCs w:val="28"/>
          <w:lang w:eastAsia="ru-RU"/>
        </w:rPr>
        <w:t>, также на едином портале бюджетной системы Российской Федерации (в разделе единого портала) </w:t>
      </w:r>
      <w:hyperlink r:id="rId7" w:history="1">
        <w:r>
          <w:rPr>
            <w:rStyle w:val="a3"/>
            <w:color w:val="305995"/>
            <w:sz w:val="28"/>
            <w:szCs w:val="28"/>
            <w:lang w:eastAsia="ru-RU"/>
          </w:rPr>
          <w:t>http://budget.gov.ru/</w:t>
        </w:r>
      </w:hyperlink>
      <w:r>
        <w:rPr>
          <w:color w:val="333333"/>
          <w:sz w:val="28"/>
          <w:szCs w:val="28"/>
          <w:lang w:eastAsia="ru-RU"/>
        </w:rPr>
        <w:t>. </w:t>
      </w:r>
      <w:r>
        <w:rPr>
          <w:color w:val="333333"/>
          <w:sz w:val="28"/>
          <w:szCs w:val="28"/>
          <w:bdr w:val="none" w:sz="0" w:space="0" w:color="auto" w:frame="1"/>
          <w:lang w:eastAsia="ru-RU"/>
        </w:rPr>
        <w:t>Требования к участникам конкурса:</w:t>
      </w:r>
    </w:p>
    <w:p w:rsidR="002616B7" w:rsidRDefault="002616B7" w:rsidP="002616B7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Получателями субсидии являются только социально ориентированные некоммерческие организации, зарегистрированные в установленном Федеральным </w:t>
      </w:r>
      <w:hyperlink r:id="rId8" w:history="1">
        <w:r>
          <w:rPr>
            <w:rStyle w:val="a3"/>
            <w:color w:val="305995"/>
            <w:sz w:val="28"/>
            <w:szCs w:val="28"/>
            <w:lang w:eastAsia="ru-RU"/>
          </w:rPr>
          <w:t>законом</w:t>
        </w:r>
      </w:hyperlink>
      <w:r>
        <w:rPr>
          <w:color w:val="333333"/>
          <w:sz w:val="28"/>
          <w:szCs w:val="28"/>
          <w:lang w:eastAsia="ru-RU"/>
        </w:rPr>
        <w:t> «О некоммерческих организациях» порядке, осуществляющие в Саратовской области в соответствии со своими учредительными документами виды деятельности, предусмотренные </w:t>
      </w:r>
      <w:hyperlink r:id="rId9" w:history="1">
        <w:r>
          <w:rPr>
            <w:rStyle w:val="a3"/>
            <w:color w:val="305995"/>
            <w:sz w:val="28"/>
            <w:szCs w:val="28"/>
            <w:lang w:eastAsia="ru-RU"/>
          </w:rPr>
          <w:t>подпунктами 9</w:t>
        </w:r>
      </w:hyperlink>
      <w:r>
        <w:rPr>
          <w:color w:val="333333"/>
          <w:sz w:val="28"/>
          <w:szCs w:val="28"/>
          <w:lang w:eastAsia="ru-RU"/>
        </w:rPr>
        <w:t>, </w:t>
      </w:r>
      <w:hyperlink r:id="rId10" w:history="1">
        <w:r>
          <w:rPr>
            <w:rStyle w:val="a3"/>
            <w:color w:val="305995"/>
            <w:sz w:val="28"/>
            <w:szCs w:val="28"/>
            <w:lang w:eastAsia="ru-RU"/>
          </w:rPr>
          <w:t>16 пункта 1 статьи 31.1</w:t>
        </w:r>
      </w:hyperlink>
      <w:r>
        <w:rPr>
          <w:color w:val="333333"/>
          <w:sz w:val="28"/>
          <w:szCs w:val="28"/>
          <w:lang w:eastAsia="ru-RU"/>
        </w:rPr>
        <w:t> Федерального закона «О некоммерческих организациях», внесенные в реестр некоммерческих организаций - исполнителей общественно полезных услуг.</w:t>
      </w:r>
    </w:p>
    <w:p w:rsidR="002616B7" w:rsidRDefault="002616B7" w:rsidP="002616B7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На 1 число месяца, в котором подается заявка на участие в конкурсе,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области; заявитель не должен находиться в процессе реорганизации, ликвидации, банкротства; </w:t>
      </w:r>
      <w:r>
        <w:rPr>
          <w:color w:val="333333"/>
          <w:sz w:val="28"/>
          <w:szCs w:val="28"/>
          <w:bdr w:val="none" w:sz="0" w:space="0" w:color="auto" w:frame="1"/>
          <w:lang w:eastAsia="ru-RU"/>
        </w:rPr>
        <w:t>Участники отбора не должны получать средства из областного бюджета на основании иных нормативных правовых актов (субсидии предоставляются на финансовое обеспечение реализации проектов оказания общественно полезных услуг в сфере здравоохранения социально ориентированным НКО в рамках осуществления их уставной деятельности, соответствующей положениям </w:t>
      </w:r>
      <w:hyperlink r:id="rId11" w:history="1">
        <w:r>
          <w:rPr>
            <w:rStyle w:val="a3"/>
            <w:color w:val="305995"/>
            <w:sz w:val="28"/>
            <w:szCs w:val="28"/>
            <w:lang w:eastAsia="ru-RU"/>
          </w:rPr>
          <w:t>подпунктов 9</w:t>
        </w:r>
      </w:hyperlink>
      <w:r>
        <w:rPr>
          <w:color w:val="333333"/>
          <w:sz w:val="28"/>
          <w:szCs w:val="28"/>
          <w:bdr w:val="none" w:sz="0" w:space="0" w:color="auto" w:frame="1"/>
          <w:lang w:eastAsia="ru-RU"/>
        </w:rPr>
        <w:t> и </w:t>
      </w:r>
      <w:hyperlink r:id="rId12" w:history="1">
        <w:r>
          <w:rPr>
            <w:rStyle w:val="a3"/>
            <w:color w:val="305995"/>
            <w:sz w:val="28"/>
            <w:szCs w:val="28"/>
            <w:lang w:eastAsia="ru-RU"/>
          </w:rPr>
          <w:t>16 пункта 1 статьи 31.1</w:t>
        </w:r>
      </w:hyperlink>
      <w:r>
        <w:rPr>
          <w:color w:val="333333"/>
          <w:sz w:val="28"/>
          <w:szCs w:val="28"/>
          <w:bdr w:val="none" w:sz="0" w:space="0" w:color="auto" w:frame="1"/>
          <w:lang w:eastAsia="ru-RU"/>
        </w:rPr>
        <w:t> Федерального закона «О некоммерческих организациях»). Отсутствие у социально ориентированной НКО просроченной (неурегулированной) задолженности по денежным обязательствам перед областью (за исключением случаев, установленных Правительством области).</w:t>
      </w:r>
    </w:p>
    <w:p w:rsidR="002616B7" w:rsidRDefault="002616B7" w:rsidP="002616B7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lastRenderedPageBreak/>
        <w:t>Порядок подачи заявок участниками конкурса и требования, предъявляемые к форме и содержанию заявок, подаваемых участниками конкурса: </w:t>
      </w:r>
      <w:r>
        <w:rPr>
          <w:color w:val="333333"/>
          <w:sz w:val="28"/>
          <w:szCs w:val="28"/>
          <w:bdr w:val="none" w:sz="0" w:space="0" w:color="auto" w:frame="1"/>
          <w:lang w:eastAsia="ru-RU"/>
        </w:rPr>
        <w:t>Для участия в конкурсе социально ориентированные НКО представляют в Министерство </w:t>
      </w:r>
      <w:hyperlink r:id="rId13" w:history="1">
        <w:r>
          <w:rPr>
            <w:rStyle w:val="a3"/>
            <w:color w:val="305995"/>
            <w:sz w:val="28"/>
            <w:szCs w:val="28"/>
            <w:lang w:eastAsia="ru-RU"/>
          </w:rPr>
          <w:t>заявление</w:t>
        </w:r>
      </w:hyperlink>
      <w:r>
        <w:rPr>
          <w:color w:val="333333"/>
          <w:sz w:val="28"/>
          <w:szCs w:val="28"/>
          <w:bdr w:val="none" w:sz="0" w:space="0" w:color="auto" w:frame="1"/>
          <w:lang w:eastAsia="ru-RU"/>
        </w:rPr>
        <w:t> на участие в конкурсе (по форме согласно приложению № 1). Один заявитель может подать только одну заявку. </w:t>
      </w:r>
      <w:hyperlink r:id="rId14" w:history="1">
        <w:r>
          <w:rPr>
            <w:rStyle w:val="a3"/>
            <w:color w:val="305995"/>
            <w:sz w:val="28"/>
            <w:szCs w:val="28"/>
            <w:lang w:eastAsia="ru-RU"/>
          </w:rPr>
          <w:t>Скачать</w:t>
        </w:r>
      </w:hyperlink>
    </w:p>
    <w:p w:rsidR="002616B7" w:rsidRDefault="002616B7" w:rsidP="002616B7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Для участия в конкурсе необходимы следующие документы: </w:t>
      </w:r>
      <w:r>
        <w:rPr>
          <w:color w:val="333333"/>
          <w:sz w:val="28"/>
          <w:szCs w:val="28"/>
          <w:bdr w:val="none" w:sz="0" w:space="0" w:color="auto" w:frame="1"/>
          <w:lang w:eastAsia="ru-RU"/>
        </w:rPr>
        <w:t>выписка из Единого государственного реестра юридических лиц,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 справка из налогового органа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 копии учредительных документов;</w:t>
      </w:r>
    </w:p>
    <w:p w:rsidR="002616B7" w:rsidRDefault="002616B7" w:rsidP="002616B7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 </w:t>
      </w:r>
      <w:r>
        <w:rPr>
          <w:color w:val="333333"/>
          <w:sz w:val="28"/>
          <w:szCs w:val="28"/>
          <w:bdr w:val="none" w:sz="0" w:space="0" w:color="auto" w:frame="1"/>
          <w:lang w:eastAsia="ru-RU"/>
        </w:rPr>
        <w:t>проект на печатном и электронном носителях в произвольной форме; финансово-экономическое обоснование реализации Проекта, содержащее расчеты затрат, связанных с оказанием общественно полезной услуги, с указанием стоимости единицы затрат по каждой категории  (оплата труда лиц, привлекаемых к реализации Проекта, оплата товаров, работ, услуг, необходимых для реализации Проекта, арендная плата за аренду недвижимого имущества, необходимого для реализации Проекта, уплата налогов, сборов, страховых взносов и иных обязательных платежей в бюджетную систему Российской Федерации, обязанность по уплате которых возникнет в период реализации Проекта, прочие расходы, необходимые в соответствии с финансово-экономическими обоснованиями Проекта для его реализации); информационное письмо, содержащее информацию о реквизитах счета в кредитной организации, на который подлежит перечислению Субсидия, подписанное руководителем заявителя; информационное письмо, подтверждающее тот факт, что заявитель не находится в процессе реорганизации, ликвидации, а также подтверждающее отсутствие решения арбитражного суда о признании заявителя несостоятельным (банкротом) и об открытии конкурсного производства, подписанное руководителем заявителя.</w:t>
      </w:r>
    </w:p>
    <w:p w:rsidR="002616B7" w:rsidRDefault="002616B7" w:rsidP="002616B7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Копии представляемых заявителем документов должны быть сброшюрованы, страницы пронумерованы, прошиты, заверены подписью руководителя заявителя и скреплены печатью заявителя.</w:t>
      </w:r>
    </w:p>
    <w:p w:rsidR="002616B7" w:rsidRDefault="002616B7" w:rsidP="002616B7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Порядок отзыва заявок участников конкурса, порядок возврата заявок участников конкурса, определяющего, в том числе, основания для возврата заявок участников конкурса, порядок внесения изменений в заявки участников конкурса:</w:t>
      </w:r>
    </w:p>
    <w:p w:rsidR="002616B7" w:rsidRDefault="002616B7" w:rsidP="002616B7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Заявка на участие в конкурсе может быть отозвана до окончания срока приема заявок путем направления в уполномоченный орган соответствующего обращения   заявителя. </w:t>
      </w:r>
      <w:r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Отозванные заявки не учитываются при определении </w:t>
      </w:r>
      <w:r>
        <w:rPr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количества заявок, представленных на участие в конкурсе. Внесение изменений в заявку на участие в конкурсе по инициативе заявителя допускается только до окончания срока приема заявок путем представления непосредственно в уполномоченный орган для включения в состав заявки дополнительной информации (в том числе документов). 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   или конкурсной комиссии.</w:t>
      </w:r>
    </w:p>
    <w:p w:rsidR="002616B7" w:rsidRDefault="002616B7" w:rsidP="002616B7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Правила рассмотрения и оценки заявок участников конкурса:</w:t>
      </w:r>
    </w:p>
    <w:p w:rsidR="002616B7" w:rsidRDefault="002616B7" w:rsidP="002616B7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В течение 5 календарных дней со дня окончания срока приема заявок на участие в конкурсе уполномоченный орган проверяет соответствие заявителя и поданных им документов требованиям.</w:t>
      </w:r>
    </w:p>
    <w:p w:rsidR="002616B7" w:rsidRDefault="002616B7" w:rsidP="002616B7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Проекты, представленные участниками конкурса, оцениваются конкурсной комиссией по следующим критериям: </w:t>
      </w:r>
    </w:p>
    <w:p w:rsidR="002616B7" w:rsidRDefault="002616B7" w:rsidP="002616B7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соответствие приоритетным направлениям деятельности (оценивается соответствие результатов предоставления Субсидии, мероприятий Проекта выделенным приоритетным направлениям деятельности, наличие и реалистичность значений показателей результативности реализации Проекта);</w:t>
      </w:r>
    </w:p>
    <w:p w:rsidR="002616B7" w:rsidRDefault="002616B7" w:rsidP="002616B7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актуальность (оценивается вероятность и скорость наступления отрицательных последствий в случае отказа от реализации мероприятий Проекта, масштабность негативных последствий, а также наличие или отсутствие мер государственного регулирования для решения таких же или аналогичных проблем);</w:t>
      </w:r>
    </w:p>
    <w:p w:rsidR="002616B7" w:rsidRDefault="002616B7" w:rsidP="002616B7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социальная эффективность (оценивается улучшение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2616B7" w:rsidRDefault="002616B7" w:rsidP="002616B7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реалистичность (оценивается 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ресурсов, необходимых для реализации Проекта, достаточность заявляемых финансовых средств для реализации мероприятий и достижения целей Проекта, а также наличие опыта выполнения в прошлом мероприятий, аналогичных по содержанию и объему заявляемым в Проекте, наличие информации об организации в сети «Интернет»);</w:t>
      </w:r>
    </w:p>
    <w:p w:rsidR="002616B7" w:rsidRDefault="002616B7" w:rsidP="002616B7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обоснованность (оценивается соответствие запрашиваемых средств на поддержку достижения результатов предоставления Субсидии и мероприятий Проекта, наличие необходимых обоснований, расчетов, логики и взаимосвязи предлагаемых мероприятий);</w:t>
      </w:r>
    </w:p>
    <w:p w:rsidR="002616B7" w:rsidRDefault="002616B7" w:rsidP="002616B7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экономическая эффективность (оценивается 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добровольцев, объем предполагаемых поступлений на реализацию Проекта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 Проекта).</w:t>
      </w:r>
    </w:p>
    <w:p w:rsidR="002616B7" w:rsidRDefault="002616B7" w:rsidP="002616B7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lastRenderedPageBreak/>
        <w:t>При оценке поданных участниками конкурса Проектов, также учитываются:</w:t>
      </w:r>
    </w:p>
    <w:p w:rsidR="002616B7" w:rsidRDefault="002616B7" w:rsidP="002616B7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 квалификация специалистов заявителя (2 балла присваивается Проекту дополнительно в случае наличия в штате заявителя специалистов, имеющих  медицинское образование (среднее профессиональное или высшее)); </w:t>
      </w:r>
    </w:p>
    <w:p w:rsidR="002616B7" w:rsidRDefault="002616B7" w:rsidP="002616B7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стоимостные характеристики Проекта (2 балла присваивается Проекту дополнительно за наименее затратный Проект).</w:t>
      </w:r>
    </w:p>
    <w:p w:rsidR="002616B7" w:rsidRDefault="002616B7" w:rsidP="002616B7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</w:p>
    <w:p w:rsidR="002616B7" w:rsidRDefault="002616B7" w:rsidP="002616B7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В процессе рассмотрения Проектов на участие в конкурсе конкурсная комиссия вправе приглашать на свои заседания представителей участников конкурса, задавать им вопросы. При возникновении в процессе рассмотрения заявок на участие в конкурсе вопросов, требующих специальных знаний, комиссия вправе приглашать на безвозмездной основе на свои заседания специалистов (по согласованию) для разъяснения таких вопросов.</w:t>
      </w:r>
    </w:p>
    <w:p w:rsidR="002616B7" w:rsidRDefault="002616B7" w:rsidP="002616B7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Средства выделяются социально ориентированным НКО, Проекты которых заняли в рейтинге Проектов первое, второе и третьи места, в размере, необходимом для реализации Проектов в соответствии с заявками организаций с учетом финансово-экономического обоснования реализации Проектов.</w:t>
      </w:r>
    </w:p>
    <w:p w:rsidR="002616B7" w:rsidRDefault="002616B7" w:rsidP="002616B7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Проект, занявший в рейтинге Проектов первое место – не более 600 тысяч рублей заявителю.</w:t>
      </w:r>
    </w:p>
    <w:p w:rsidR="002616B7" w:rsidRDefault="002616B7" w:rsidP="002616B7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Проект, занявший в рейтинге Проектов второе место – не более 400 тысяч рублей заявителю.</w:t>
      </w:r>
    </w:p>
    <w:p w:rsidR="002616B7" w:rsidRDefault="002616B7" w:rsidP="002616B7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Проект, занявший в рейтинге Проектов третье место – не более 200 тысяч рублей заявителю.</w:t>
      </w:r>
    </w:p>
    <w:p w:rsidR="002616B7" w:rsidRDefault="002616B7" w:rsidP="002616B7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</w:p>
    <w:p w:rsidR="002616B7" w:rsidRDefault="002616B7" w:rsidP="002616B7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Основания для отклонения заявки участника отбора на стадии рассмотрения и оценки заявок:</w:t>
      </w:r>
    </w:p>
    <w:p w:rsidR="002616B7" w:rsidRDefault="002616B7" w:rsidP="002616B7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несоответствие участника отбора требованиям;</w:t>
      </w:r>
    </w:p>
    <w:p w:rsidR="002616B7" w:rsidRDefault="002616B7" w:rsidP="002616B7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2616B7" w:rsidRDefault="002616B7" w:rsidP="002616B7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2616B7" w:rsidRDefault="002616B7" w:rsidP="002616B7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подача участником отбора заявки после даты и (или) времени, определенных для подачи заявок.</w:t>
      </w:r>
    </w:p>
    <w:p w:rsidR="002616B7" w:rsidRDefault="002616B7" w:rsidP="002616B7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</w:p>
    <w:p w:rsidR="002616B7" w:rsidRDefault="002616B7" w:rsidP="002616B7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Участник отбора, чья заявка отклонена, не допускается к участию в конкурсе.</w:t>
      </w:r>
    </w:p>
    <w:p w:rsidR="002616B7" w:rsidRDefault="002616B7" w:rsidP="002616B7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Адрес электронной почты, почтовый адрес, номер телефона для предоставления участникам конкурса разъяснений положений объявления о проведении конкурса, дата начала и окончания срока такого предоставления:</w:t>
      </w:r>
    </w:p>
    <w:p w:rsidR="002616B7" w:rsidRDefault="002616B7" w:rsidP="002616B7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За дополнительными разъяснениями по условиям конкурса Вы можете обратиться в министерство здравоохранения Саратовской области с 03 июня 2022 года по 04 июля 2022 года  с 9:00 до 18:00 по телефону: (8452) 67-06-14, 67-06-15.</w:t>
      </w:r>
    </w:p>
    <w:p w:rsidR="002616B7" w:rsidRDefault="002616B7" w:rsidP="002616B7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lastRenderedPageBreak/>
        <w:t>Адрес электронной почты: </w:t>
      </w:r>
      <w:hyperlink r:id="rId15" w:history="1">
        <w:r>
          <w:rPr>
            <w:rStyle w:val="a3"/>
            <w:color w:val="305995"/>
            <w:sz w:val="28"/>
            <w:szCs w:val="28"/>
            <w:lang w:eastAsia="ru-RU"/>
          </w:rPr>
          <w:t>KedrovaYV@saratov.gov.ru</w:t>
        </w:r>
      </w:hyperlink>
    </w:p>
    <w:p w:rsidR="002616B7" w:rsidRDefault="002616B7" w:rsidP="002616B7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Срок, в течение которого победитель конкурса должен подписать соглашение (договор) о предоставлении субсидии:</w:t>
      </w:r>
    </w:p>
    <w:p w:rsidR="002616B7" w:rsidRDefault="002616B7" w:rsidP="002616B7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В течение 30 календарных дней со дня издания приказа министерством здравоохранения Саратовской области (решение об определении победителей конкурса и предоставлении Субсидий, об отказе в предоставлении Субсидий принимается руководителем уполномоченного органа и оформляется приказом в течение 3 календарных дней со дня поступления решения комиссии) с получателем субсидии заключается соглашение о предоставлении.</w:t>
      </w:r>
    </w:p>
    <w:p w:rsidR="002616B7" w:rsidRDefault="002616B7" w:rsidP="002616B7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bdr w:val="none" w:sz="0" w:space="0" w:color="auto" w:frame="1"/>
          <w:lang w:eastAsia="ru-RU"/>
        </w:rPr>
        <w:t>Условия признания победителя конкурса уклонившимся от заключения соглашения: В случае, если в течение 30 календарных дней со дня издания приказа министерством здравоохранения Саратовской области соглашение о предоставлении субсидии не заключено по вине победителя конкурса, признанного уклонившимся от заключения соглашения, министерство здравоохранения Саратовской области принимает решение о предоставлении высвободившихся средств участнику конкурса, занимающему последующую позицию в рейтинге участников конкурса. Дата размещения результатов конкурса на официальном сайте министерства в информационно-телекоммуникационной сети Интернет, едином портале: Информация о результатах конкурса размещается на официальном сайте министерства здравоохранения Саратовской области в информационно-телекоммуникационной сети Интернет, едином портале бюджетной системы Российской Федерации (в разделе единого портала), не позднее 14-го календарного дня, следующего за днем определения победителя конкурса.</w:t>
      </w:r>
    </w:p>
    <w:p w:rsidR="002616B7" w:rsidRDefault="002616B7" w:rsidP="002616B7">
      <w:pPr>
        <w:rPr>
          <w:sz w:val="28"/>
          <w:szCs w:val="28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                          </w:t>
      </w:r>
    </w:p>
    <w:p w:rsidR="002616B7" w:rsidRDefault="002616B7" w:rsidP="002616B7">
      <w:pPr>
        <w:jc w:val="both"/>
        <w:rPr>
          <w:i/>
          <w:sz w:val="28"/>
          <w:szCs w:val="28"/>
        </w:rPr>
      </w:pPr>
    </w:p>
    <w:p w:rsidR="002616B7" w:rsidRDefault="002616B7" w:rsidP="002616B7">
      <w:pPr>
        <w:jc w:val="both"/>
        <w:rPr>
          <w:i/>
          <w:sz w:val="28"/>
          <w:szCs w:val="28"/>
        </w:rPr>
      </w:pPr>
    </w:p>
    <w:p w:rsidR="002616B7" w:rsidRDefault="002616B7" w:rsidP="002616B7">
      <w:pPr>
        <w:jc w:val="both"/>
        <w:rPr>
          <w:i/>
          <w:sz w:val="28"/>
          <w:szCs w:val="28"/>
        </w:rPr>
      </w:pPr>
    </w:p>
    <w:p w:rsidR="002616B7" w:rsidRDefault="002616B7" w:rsidP="002616B7">
      <w:pPr>
        <w:jc w:val="both"/>
        <w:rPr>
          <w:i/>
          <w:sz w:val="28"/>
          <w:szCs w:val="28"/>
        </w:rPr>
      </w:pPr>
    </w:p>
    <w:p w:rsidR="002616B7" w:rsidRDefault="002616B7" w:rsidP="002616B7">
      <w:pPr>
        <w:jc w:val="both"/>
        <w:rPr>
          <w:i/>
          <w:sz w:val="28"/>
          <w:szCs w:val="28"/>
        </w:rPr>
      </w:pPr>
    </w:p>
    <w:p w:rsidR="002616B7" w:rsidRDefault="002616B7" w:rsidP="002616B7">
      <w:pPr>
        <w:jc w:val="both"/>
        <w:rPr>
          <w:i/>
          <w:sz w:val="28"/>
          <w:szCs w:val="28"/>
        </w:rPr>
      </w:pPr>
    </w:p>
    <w:p w:rsidR="002616B7" w:rsidRDefault="002616B7" w:rsidP="002616B7">
      <w:pPr>
        <w:jc w:val="both"/>
        <w:rPr>
          <w:i/>
          <w:sz w:val="28"/>
          <w:szCs w:val="28"/>
        </w:rPr>
      </w:pPr>
    </w:p>
    <w:p w:rsidR="002616B7" w:rsidRDefault="002616B7" w:rsidP="002616B7">
      <w:pPr>
        <w:jc w:val="both"/>
        <w:rPr>
          <w:i/>
          <w:sz w:val="28"/>
          <w:szCs w:val="28"/>
        </w:rPr>
      </w:pPr>
    </w:p>
    <w:p w:rsidR="0079410C" w:rsidRDefault="0079410C">
      <w:bookmarkStart w:id="0" w:name="_GoBack"/>
      <w:bookmarkEnd w:id="0"/>
    </w:p>
    <w:sectPr w:rsidR="0079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46"/>
    <w:rsid w:val="002616B7"/>
    <w:rsid w:val="0079410C"/>
    <w:rsid w:val="00A4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AE391-17BA-4F4A-9FEC-EAEB4124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6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1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4547B37FDD15E99C6627051BCF16515225FE1E38B9116FA9297F0FDE74BA956148F04E1D8ECAE208FAC6821DE5FI" TargetMode="External"/><Relationship Id="rId13" Type="http://schemas.openxmlformats.org/officeDocument/2006/relationships/hyperlink" Target="consultantplus://offline/ref=3B32A7C027F8A6B8F5AD72DA5E61658F96C84006068BACD071FB140E9D52A8B7D4A872D5E79D34398D143605862D2C3B7057825881FCFAF28657F30Cx0U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udget.gov.ru/" TargetMode="External"/><Relationship Id="rId12" Type="http://schemas.openxmlformats.org/officeDocument/2006/relationships/hyperlink" Target="consultantplus://offline/ref=5BD97B8085ED59404FD85F926DECA529905BB867867A2A310F2863A93A693FD80BC793CE63CB130B5D548FF474B8FDFF127DBD86B0F8D255a6yF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inzdrav.saratov.gov.ru/sonko.php" TargetMode="External"/><Relationship Id="rId11" Type="http://schemas.openxmlformats.org/officeDocument/2006/relationships/hyperlink" Target="consultantplus://offline/ref=5BD97B8085ED59404FD85F926DECA529905BB867867A2A310F2863A93A693FD80BC793CE67CF1B5B0E1B8EA830E4EEFF137DBF8EACaFyBM" TargetMode="External"/><Relationship Id="rId5" Type="http://schemas.openxmlformats.org/officeDocument/2006/relationships/hyperlink" Target="consultantplus://offline/ref=ED69A38252BCECEF435FA984C6FEF199CCEEB9637926988BA8594597FE4371CC33EC99057C5952766195F34C43037C2A366B41A8F0880888s5B0L" TargetMode="External"/><Relationship Id="rId15" Type="http://schemas.openxmlformats.org/officeDocument/2006/relationships/hyperlink" Target="mailto:KedrovaYV@saratov.gov.ru" TargetMode="External"/><Relationship Id="rId10" Type="http://schemas.openxmlformats.org/officeDocument/2006/relationships/hyperlink" Target="consultantplus://offline/ref=42F4547B37FDD15E99C6627051BCF16515225FE1E38B9116FA9297F0FDE74BA94414D708E0D9F1AA2A9AFA3967BB02C58C18139A1C00B9E2DC55I" TargetMode="External"/><Relationship Id="rId4" Type="http://schemas.openxmlformats.org/officeDocument/2006/relationships/hyperlink" Target="http://www.minzdrav.saratov.gov.ru/on-line/q1.php" TargetMode="External"/><Relationship Id="rId9" Type="http://schemas.openxmlformats.org/officeDocument/2006/relationships/hyperlink" Target="consultantplus://offline/ref=42F4547B37FDD15E99C6627051BCF16515225FE1E38B9116FA9297F0FDE74BA94414D708E4DDF9FA79D5FB6522EF11C48518119200D053I" TargetMode="External"/><Relationship Id="rId14" Type="http://schemas.openxmlformats.org/officeDocument/2006/relationships/hyperlink" Target="http://www.minzdrav.saratov.gov.ru/arkhivy-doc/%D0%9E%D0%B1%D1%8A%D1%8F%D0%B2%D0%BB%D0%B5%D0%BD%D0%B8%D0%B5%202021%20(%D0%B0%D0%B2%D0%B3%D1%83%D1%81%D1%82)%D0%9D%D0%9E%D0%9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2436</Words>
  <Characters>13890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</dc:creator>
  <cp:keywords/>
  <dc:description/>
  <cp:lastModifiedBy>Lite</cp:lastModifiedBy>
  <cp:revision>3</cp:revision>
  <dcterms:created xsi:type="dcterms:W3CDTF">2022-05-30T11:54:00Z</dcterms:created>
  <dcterms:modified xsi:type="dcterms:W3CDTF">2022-05-30T11:55:00Z</dcterms:modified>
</cp:coreProperties>
</file>