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1B" w:rsidRDefault="000E7B1B" w:rsidP="000E7B1B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bdr w:val="none" w:sz="0" w:space="0" w:color="auto" w:frame="1"/>
          <w:lang w:eastAsia="ru-RU"/>
        </w:rPr>
        <w:t>Срок приема заявок на участие в конкурсе (дата и время начала (окончания) приема заявок участников конкурса): Дата начала приема заявок на участие в Конкурсе –  04 февраля 2022 года; Дата окончания приема заявок – 04 марта 2022 года. Заявки принимаются с 9.00 до 18.00</w:t>
      </w:r>
    </w:p>
    <w:p w:rsidR="000E7B1B" w:rsidRDefault="000E7B1B" w:rsidP="000E7B1B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 Полное наименование, место нахождения, почтовый адрес, адрес электронной почты министерства:</w:t>
      </w:r>
    </w:p>
    <w:p w:rsidR="000E7B1B" w:rsidRDefault="000E7B1B" w:rsidP="000E7B1B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Министерство здравоохранения Саратовской области</w:t>
      </w:r>
    </w:p>
    <w:p w:rsidR="000E7B1B" w:rsidRDefault="000E7B1B" w:rsidP="000E7B1B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Почтовый адрес:  г. Саратов, ул. Рабочая, зд. 145/155, помещение 34, 410012</w:t>
      </w:r>
    </w:p>
    <w:p w:rsidR="000E7B1B" w:rsidRDefault="000E7B1B" w:rsidP="000E7B1B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адрес электронной почты министерства здравоохранения Саратовской области - </w:t>
      </w:r>
      <w:hyperlink r:id="rId5" w:history="1">
        <w:r>
          <w:rPr>
            <w:rStyle w:val="a3"/>
            <w:color w:val="305995"/>
            <w:sz w:val="28"/>
            <w:szCs w:val="28"/>
            <w:lang w:eastAsia="ru-RU"/>
          </w:rPr>
          <w:t>minzdrav@saratov.gov.ru</w:t>
        </w:r>
      </w:hyperlink>
    </w:p>
    <w:p w:rsidR="000E7B1B" w:rsidRDefault="000E7B1B" w:rsidP="000E7B1B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Результат предоставления субсидии:</w:t>
      </w:r>
      <w:bookmarkStart w:id="0" w:name="_GoBack"/>
      <w:bookmarkEnd w:id="0"/>
    </w:p>
    <w:p w:rsidR="000E7B1B" w:rsidRDefault="000E7B1B" w:rsidP="000E7B1B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Результатом предоставления Субсидии является охват населения области мероприятиями, предусмотренными в рамках проекта по оказанию общественно полезных услуг в сфере здравоохранения социально ориентированных НКО (далее - Проект).</w:t>
      </w:r>
    </w:p>
    <w:p w:rsidR="000E7B1B" w:rsidRDefault="000E7B1B" w:rsidP="000E7B1B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Предоставленные Субсидии могут быть использованы только на финансовое обеспечение реализации Проектов оказания общественно полезных услуг в сфере здравоохранения социально ориентированных НКО, под которым понимается комплекс взаимосвязанных мероприятий, направленных на решение конкретных задач по одному или нескольким из приоритетных </w:t>
      </w:r>
      <w:hyperlink r:id="rId6" w:history="1">
        <w:r>
          <w:rPr>
            <w:rStyle w:val="a3"/>
            <w:color w:val="305995"/>
            <w:sz w:val="28"/>
            <w:szCs w:val="28"/>
            <w:lang w:eastAsia="ru-RU"/>
          </w:rPr>
          <w:t>направлений</w:t>
        </w:r>
      </w:hyperlink>
      <w:r>
        <w:rPr>
          <w:color w:val="333333"/>
          <w:sz w:val="28"/>
          <w:szCs w:val="28"/>
          <w:lang w:eastAsia="ru-RU"/>
        </w:rPr>
        <w:t> деятельности, утвержденных Указом Президента Российской Федерации от 8 августа 2016 года № 398 «Об утверждении приоритетных направлений деятельности в сфере оказания общественно полезных услуг», при оказании следующих общественно полезных услуг: 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 работы по профилактике неинфекционных заболеваний, формированию здорового образа жизни и санитарно-гигиеническому просвещению населения, профилактика незаконного потребления наркотических средств и психотропных веществ, наркомании, 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ВИЧ-инфекций. За счет предоставленных Субсидий социально ориентированные НКО вправе осуществлять в соответствии с Проектами следующие расходы на реализацию Проектов: оплата труда лиц, привлекаемых к реализации Проектов, оплата товаров, работ, услуг, необходимых для реализации Проектов, арендная плата за аренду недвижимого имущества, необходимого для реализации Проектов, 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уплата налогов, сборов, страховых взносов и иных обязательных платежей в бюджетную систему Российской Федерации, обязанность по уплате которых возникнет в период реализации Проектов, прочие расходы, необходимые в соответствии с финансово-экономическими обоснованиями Проектов для их реализации. 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отбора:</w:t>
      </w:r>
    </w:p>
    <w:p w:rsidR="000E7B1B" w:rsidRDefault="000E7B1B" w:rsidP="000E7B1B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Информация о проведении конкурса среди социально ориентированных некоммерческих организаций - исполнителей общественно полезных услуг в сфере здравоохранения на право получения субсидий из бюджета Саратовской области в 2022 году размещена на официальном сайте министерства здравоохранения Саратовской области - </w:t>
      </w:r>
      <w:hyperlink r:id="rId7" w:history="1">
        <w:r>
          <w:rPr>
            <w:rStyle w:val="a3"/>
            <w:color w:val="305995"/>
            <w:sz w:val="28"/>
            <w:szCs w:val="28"/>
            <w:lang w:eastAsia="ru-RU"/>
          </w:rPr>
          <w:t>http://minzdrav.saratov.gov.ru/sonko.php</w:t>
        </w:r>
      </w:hyperlink>
      <w:r>
        <w:rPr>
          <w:color w:val="333333"/>
          <w:sz w:val="28"/>
          <w:szCs w:val="28"/>
          <w:lang w:eastAsia="ru-RU"/>
        </w:rPr>
        <w:t>, также на едином портале бюджетной системы Российской Федерации (в разделе единого портала) </w:t>
      </w:r>
      <w:hyperlink r:id="rId8" w:history="1">
        <w:r>
          <w:rPr>
            <w:rStyle w:val="a3"/>
            <w:color w:val="305995"/>
            <w:sz w:val="28"/>
            <w:szCs w:val="28"/>
            <w:lang w:eastAsia="ru-RU"/>
          </w:rPr>
          <w:t>http://budget.gov.ru/</w:t>
        </w:r>
      </w:hyperlink>
      <w:r>
        <w:rPr>
          <w:color w:val="333333"/>
          <w:sz w:val="28"/>
          <w:szCs w:val="28"/>
          <w:lang w:eastAsia="ru-RU"/>
        </w:rPr>
        <w:t>. 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>Требования к участникам конкурса:</w:t>
      </w:r>
    </w:p>
    <w:p w:rsidR="000E7B1B" w:rsidRDefault="000E7B1B" w:rsidP="000E7B1B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Получателями субсидии являются только социально ориентированные некоммерческие организации, зарегистрированные в установленном Федеральным </w:t>
      </w:r>
      <w:hyperlink r:id="rId9" w:history="1">
        <w:r>
          <w:rPr>
            <w:rStyle w:val="a3"/>
            <w:color w:val="305995"/>
            <w:sz w:val="28"/>
            <w:szCs w:val="28"/>
            <w:lang w:eastAsia="ru-RU"/>
          </w:rPr>
          <w:t>законом</w:t>
        </w:r>
      </w:hyperlink>
      <w:r>
        <w:rPr>
          <w:color w:val="333333"/>
          <w:sz w:val="28"/>
          <w:szCs w:val="28"/>
          <w:lang w:eastAsia="ru-RU"/>
        </w:rPr>
        <w:t> «О некоммерческих организациях» порядке, осуществляющие в Саратовской области в соответствии со своими учредительными документами виды деятельности, предусмотренные </w:t>
      </w:r>
      <w:hyperlink r:id="rId10" w:history="1">
        <w:r>
          <w:rPr>
            <w:rStyle w:val="a3"/>
            <w:color w:val="305995"/>
            <w:sz w:val="28"/>
            <w:szCs w:val="28"/>
            <w:lang w:eastAsia="ru-RU"/>
          </w:rPr>
          <w:t>подпунктами 9</w:t>
        </w:r>
      </w:hyperlink>
      <w:r>
        <w:rPr>
          <w:color w:val="333333"/>
          <w:sz w:val="28"/>
          <w:szCs w:val="28"/>
          <w:lang w:eastAsia="ru-RU"/>
        </w:rPr>
        <w:t>, </w:t>
      </w:r>
      <w:hyperlink r:id="rId11" w:history="1">
        <w:r>
          <w:rPr>
            <w:rStyle w:val="a3"/>
            <w:color w:val="305995"/>
            <w:sz w:val="28"/>
            <w:szCs w:val="28"/>
            <w:lang w:eastAsia="ru-RU"/>
          </w:rPr>
          <w:t>16 пункта 1 статьи 31.1</w:t>
        </w:r>
      </w:hyperlink>
      <w:r>
        <w:rPr>
          <w:color w:val="333333"/>
          <w:sz w:val="28"/>
          <w:szCs w:val="28"/>
          <w:lang w:eastAsia="ru-RU"/>
        </w:rPr>
        <w:t> Федерального закона «О некоммерческих организациях», внесенные в реестр некоммерческих организаций - исполнителей общественно полезных услуг.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На 1 число месяца, в котором подается заявка на участие в конкурсе,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области; заявитель не должен находиться в процессе реорганизации, ликвидации, банкротства; 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>Участники отбора не должны получать средства из областного бюджета на основании иных нормативных правовых актов (субсидии предоставляются на финансовое обеспечение реализации проектов оказания общественно полезных услуг в сфере здравоохранения социально ориентированным НКО в рамках осуществления их уставной деятельности, соответствующей положениям </w:t>
      </w:r>
      <w:hyperlink r:id="rId12" w:history="1">
        <w:r>
          <w:rPr>
            <w:rStyle w:val="a3"/>
            <w:color w:val="305995"/>
            <w:sz w:val="28"/>
            <w:szCs w:val="28"/>
            <w:lang w:eastAsia="ru-RU"/>
          </w:rPr>
          <w:t>подпунктов 9</w:t>
        </w:r>
      </w:hyperlink>
      <w:r>
        <w:rPr>
          <w:color w:val="333333"/>
          <w:sz w:val="28"/>
          <w:szCs w:val="28"/>
          <w:bdr w:val="none" w:sz="0" w:space="0" w:color="auto" w:frame="1"/>
          <w:lang w:eastAsia="ru-RU"/>
        </w:rPr>
        <w:t> и </w:t>
      </w:r>
      <w:hyperlink r:id="rId13" w:history="1">
        <w:r>
          <w:rPr>
            <w:rStyle w:val="a3"/>
            <w:color w:val="305995"/>
            <w:sz w:val="28"/>
            <w:szCs w:val="28"/>
            <w:lang w:eastAsia="ru-RU"/>
          </w:rPr>
          <w:t>16 пункта 1 статьи 31.1</w:t>
        </w:r>
      </w:hyperlink>
      <w:r>
        <w:rPr>
          <w:color w:val="333333"/>
          <w:sz w:val="28"/>
          <w:szCs w:val="28"/>
          <w:bdr w:val="none" w:sz="0" w:space="0" w:color="auto" w:frame="1"/>
          <w:lang w:eastAsia="ru-RU"/>
        </w:rPr>
        <w:t> Федерального закона «О некоммерческих организациях»). Отсутствие у социально ориентированной НКО просроченной (неурегулированной) задолженности по денежным обязательствам перед областью (за исключением случаев, установленных Правительством области).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Порядок подачи заявок участниками конкурса и требования, предъявляемые к форме и содержанию заявок, подаваемых участниками конкурса: 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>Для участия в конкурсе социально ориентированные НКО представляют в Министерство </w:t>
      </w:r>
      <w:hyperlink r:id="rId14" w:history="1">
        <w:r>
          <w:rPr>
            <w:rStyle w:val="a3"/>
            <w:color w:val="305995"/>
            <w:sz w:val="28"/>
            <w:szCs w:val="28"/>
            <w:lang w:eastAsia="ru-RU"/>
          </w:rPr>
          <w:t>заявление</w:t>
        </w:r>
      </w:hyperlink>
      <w:r>
        <w:rPr>
          <w:color w:val="333333"/>
          <w:sz w:val="28"/>
          <w:szCs w:val="28"/>
          <w:bdr w:val="none" w:sz="0" w:space="0" w:color="auto" w:frame="1"/>
          <w:lang w:eastAsia="ru-RU"/>
        </w:rPr>
        <w:t> на участие в конкурсе (по форме согласно приложению № 1). Один заявитель может подать только одну заявку. </w:t>
      </w:r>
      <w:hyperlink r:id="rId15" w:history="1">
        <w:r>
          <w:rPr>
            <w:rStyle w:val="a3"/>
            <w:color w:val="305995"/>
            <w:sz w:val="28"/>
            <w:szCs w:val="28"/>
            <w:lang w:eastAsia="ru-RU"/>
          </w:rPr>
          <w:t>Скачать</w:t>
        </w:r>
      </w:hyperlink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Для участия в конкурсе необходимы следующие документы: 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>выписка из Единого государственного реестра юридических лиц,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 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 копии учредительных документов;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 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>проект на печатном и электронном носителях в произвольной форме; финансово-экономическое обоснование реализации Проекта, содержащее расчеты затрат, связанных с оказанием общественно полезной услуги, с указанием стоимости единицы затрат по каждой категории  (оплата труда лиц, привлекаемых к реализации Проекта, оплата товаров, работ, услуг, необходимых для реализации Проекта, арендная плата за аренду недвижимого имущества, необходимого для реализации Проекта, уплата налогов, сборов, страховых взносов и иных обязательных платежей в бюджетную систему Российской Федерации, обязанность по уплате которых возникнет в период реализации Проекта, прочие расходы, необходимые в соответствии с финансово-экономическими обоснованиями Проекта для его реализации); 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 информационное письмо, подтверждающее тот факт, что заявитель не находится в процессе реорганизации, ликвидации, а также подтверждающее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заявителя.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Копии представляемых заявителем документов должны быть сброшюрованы, страницы пронумерованы, прошиты, заверены подписью руководителя заявителя и скреплены печатью заявителя.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Порядок отзыва заявок участников конкурса, порядок возврата заявок участников конкурса, определяющего, в том числе, основания для возврата заявок участников конкурса, порядок внесения изменений в заявки участников конкурса: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   заявителя. 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>Отозванные заявки не учитываются при определении количества заявок, представленных на участие в конкурсе. Внесение изменений в заявку на участие в конкурсе по инициативе заявителя допускается только до окончания срока приема заявок путем представления непосредственно в уполномоченный орган для включения в состав заявки дополнительной информации (в том числе документов). 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   или конкурсной комиссии.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Правила рассмотрения и оценки заявок участников конкурса: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В течение 5 календарных дней со дня окончания срока приема заявок на участие в конкурсе уполномоченный орган проверяет соответствие заявителя и поданных им документов требованиям.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Проекты, представленные участниками конкурса, оцениваются конкурсной комиссией по следующим критериям: 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соответствие приоритетным направлениям деятельности (оценивается соответствие результатов предоставления Субсидии, мероприятий Проекта выделенным приоритетным направлениям деятельности, наличие и реалистичность значений показателей результативности реализации Проекта);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мер государственного регулирования для решения таких же или аналогичных проблем);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социальная эффективность (оценивается 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реалистичность (оценивается 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ресурсов, необходимых для реализации Проекта, достаточность заявляемых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наличие информации об организации в сети «Интернет»);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обоснованность (оценивается соответствие запрашиваемых средств на поддержку достижения результатов предоставления Субсидии и мероприятий Проекта, наличие необходимых обоснований, расчетов, логики и взаимосвязи предлагаемых мероприятий);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экономическая эффективность (оценивается соотношение затрат и полученных результатов (в случаях, когда такая оценка возможна), количество создаваемых рабочих мест, количество привлекаемых к </w:t>
      </w:r>
      <w:r>
        <w:rPr>
          <w:color w:val="333333"/>
          <w:sz w:val="28"/>
          <w:szCs w:val="28"/>
          <w:lang w:eastAsia="ru-RU"/>
        </w:rPr>
        <w:lastRenderedPageBreak/>
        <w:t>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 Проекта).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При оценке поданных участниками конкурса Проектов, также учитываются: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 квалификация специалистов заявителя (2 балла присваивается Проекту дополнительно в случае наличия в штате заявителя специалистов, имеющих  медицинское образование (среднее профессиональное или высшее)); 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стоимостные характеристики Проекта (2 балла присваивается Проекту дополнительно за наименее затратный Проект).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В процессе рассмотрения Проектов на участие в конкурсе конкурсная комиссия вправе приглашать на свои заседания представителей участников конкурса, задавать им вопросы. При возникновении в процессе рассмотрения заявок на участие в конкурсе вопросов, требующих специальных знаний, комиссия вправе приглашать на безвозмездной основе на свои заседания специалистов (по согласованию) для разъяснения таких вопросов.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Средства выделяются социально ориентированным НКО, Проекты которых заняли в рейтинге Проектов первое, второе и третьи места, в размере, необходимом для реализации Проектов в соответствии с заявками организаций с учетом финансово-экономического обоснования реализации Проектов.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Проект, занявший в рейтинге Проектов первое место – не более 600 тысяч рублей заявителю.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Проект, занявший в рейтинге Проектов второе место – не более 400 тысяч рублей заявителю.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Проект, занявший в рейтинге Проектов третье место – не более 200 тысяч рублей заявителю.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Основания для отклонения заявки участника отбора на стадии рассмотрения и оценки заявок: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несоответствие участника отбора требованиям;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подача участником отбора заявки после даты и (или) времени, определенных для подачи заявок.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Участник отбора, чья заявка отклонена, не допускается к участию в конкурсе.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Адрес электронной почты, почтовый адрес, номер телефона для предоставления участникам конкурса разъяснений положений объявления о проведении конкурса, дата начала и окончания срока такого предоставления: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За дополнительными разъяснениями по условиям конкурса Вы можете обратиться в министерство здравоохранения Саратовской области с 04 февраля 2022 года по 04 марта 2022 года  с 9:00 до 18:00 по телефону: (8452) 67-06-14, 67-06-15.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Адрес электронной почты: </w:t>
      </w:r>
      <w:hyperlink r:id="rId16" w:history="1">
        <w:r>
          <w:rPr>
            <w:rStyle w:val="a3"/>
            <w:color w:val="305995"/>
            <w:sz w:val="28"/>
            <w:szCs w:val="28"/>
            <w:lang w:eastAsia="ru-RU"/>
          </w:rPr>
          <w:t>KedrovaYV@saratov.gov.ru</w:t>
        </w:r>
      </w:hyperlink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Срок, в течение которого победитель конкурса должен подписать соглашение (договор) о предоставлении субсидии: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В течение 30 календарных дней со дня издания приказа министерством здравоохранения Саратовской области (решение об определении победителей конкурса и предоставлении Субсидий, об отказе в предоставлении Субсидий принимается руководителем уполномоченного органа и оформляется приказом в течение 3 календарных дней со дня поступления решения комиссии) с получателем субсидии заключается соглашение о предоставлении.</w:t>
      </w:r>
    </w:p>
    <w:p w:rsidR="000E7B1B" w:rsidRDefault="000E7B1B" w:rsidP="000E7B1B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bdr w:val="none" w:sz="0" w:space="0" w:color="auto" w:frame="1"/>
          <w:lang w:eastAsia="ru-RU"/>
        </w:rPr>
        <w:t>Условия признания победителя конкурса уклонившимся от заключения соглашения: В случае, если в течение 30 календарных дней со дня издания приказа министерством здравоохранения Саратовской области соглашение о предоставлении субсидии не заключено по вине победителя конкурса, признанного уклонившимся от заключения соглашения, министерство здравоохранения Саратовской области принимает решение о предоставлении высвободившихся средств участнику конкурса, занимающему последующую позицию в рейтинге участников конкурса. Дата размещения результатов конкурса на официальном сайте министерства в информационно-телекоммуникационной сети Интернет, едином портале: Информация о результатах конкурса размещается на официальном сайте министерства здравоохранения Саратовской области в информационно-телекоммуникационной сети Интернет, едином портале бюджетной системы Российской Федерации (в разделе единого портала), не позднее 14-го календарного дня, следующего за днем определения победителя конкурса.</w:t>
      </w:r>
    </w:p>
    <w:p w:rsidR="000E7B1B" w:rsidRDefault="000E7B1B" w:rsidP="000E7B1B">
      <w:pPr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                     </w:t>
      </w:r>
    </w:p>
    <w:p w:rsidR="005D7274" w:rsidRDefault="005D7274"/>
    <w:sectPr w:rsidR="005D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13"/>
    <w:rsid w:val="000E7B1B"/>
    <w:rsid w:val="004B3113"/>
    <w:rsid w:val="005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/" TargetMode="External"/><Relationship Id="rId13" Type="http://schemas.openxmlformats.org/officeDocument/2006/relationships/hyperlink" Target="consultantplus://offline/ref=5BD97B8085ED59404FD85F926DECA529905BB867867A2A310F2863A93A693FD80BC793CE63CB130B5D548FF474B8FDFF127DBD86B0F8D255a6y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nzdrav.saratov.gov.ru/sonko.php" TargetMode="External"/><Relationship Id="rId12" Type="http://schemas.openxmlformats.org/officeDocument/2006/relationships/hyperlink" Target="consultantplus://offline/ref=5BD97B8085ED59404FD85F926DECA529905BB867867A2A310F2863A93A693FD80BC793CE67CF1B5B0E1B8EA830E4EEFF137DBF8EACaFyB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edrovaYV@saratov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9A38252BCECEF435FA984C6FEF199CCEEB9637926988BA8594597FE4371CC33EC99057C5952766195F34C43037C2A366B41A8F0880888s5B0L" TargetMode="External"/><Relationship Id="rId11" Type="http://schemas.openxmlformats.org/officeDocument/2006/relationships/hyperlink" Target="consultantplus://offline/ref=42F4547B37FDD15E99C6627051BCF16515225FE1E38B9116FA9297F0FDE74BA94414D708E0D9F1AA2A9AFA3967BB02C58C18139A1C00B9E2DC55I" TargetMode="External"/><Relationship Id="rId5" Type="http://schemas.openxmlformats.org/officeDocument/2006/relationships/hyperlink" Target="http://www.minzdrav.saratov.gov.ru/on-line/q1.php" TargetMode="External"/><Relationship Id="rId15" Type="http://schemas.openxmlformats.org/officeDocument/2006/relationships/hyperlink" Target="http://www.minzdrav.saratov.gov.ru/arkhivy-doc/%D0%9E%D0%B1%D1%8A%D1%8F%D0%B2%D0%BB%D0%B5%D0%BD%D0%B8%D0%B5%202021%20(%D0%B0%D0%B2%D0%B3%D1%83%D1%81%D1%82)%D0%9D%D0%9E%D0%92.docx" TargetMode="External"/><Relationship Id="rId10" Type="http://schemas.openxmlformats.org/officeDocument/2006/relationships/hyperlink" Target="consultantplus://offline/ref=42F4547B37FDD15E99C6627051BCF16515225FE1E38B9116FA9297F0FDE74BA94414D708E4DDF9FA79D5FB6522EF11C48518119200D05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4547B37FDD15E99C6627051BCF16515225FE1E38B9116FA9297F0FDE74BA956148F04E1D8ECAE208FAC6821DE5FI" TargetMode="External"/><Relationship Id="rId14" Type="http://schemas.openxmlformats.org/officeDocument/2006/relationships/hyperlink" Target="consultantplus://offline/ref=3B32A7C027F8A6B8F5AD72DA5E61658F96C84006068BACD071FB140E9D52A8B7D4A872D5E79D34398D143605862D2C3B7057825881FCFAF28657F30Cx0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2436</Words>
  <Characters>13890</Characters>
  <Application>Microsoft Office Word</Application>
  <DocSecurity>0</DocSecurity>
  <Lines>115</Lines>
  <Paragraphs>32</Paragraphs>
  <ScaleCrop>false</ScaleCrop>
  <Company/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Анастасия Андреевна</dc:creator>
  <cp:keywords/>
  <dc:description/>
  <cp:lastModifiedBy>Усова Анастасия Андреевна</cp:lastModifiedBy>
  <cp:revision>3</cp:revision>
  <dcterms:created xsi:type="dcterms:W3CDTF">2022-01-27T13:17:00Z</dcterms:created>
  <dcterms:modified xsi:type="dcterms:W3CDTF">2022-01-27T13:17:00Z</dcterms:modified>
</cp:coreProperties>
</file>