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0" w:rsidRDefault="00CA1A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1AE0" w:rsidRDefault="00CA1AE0">
      <w:pPr>
        <w:pStyle w:val="ConsPlusNormal"/>
        <w:jc w:val="both"/>
        <w:outlineLvl w:val="0"/>
      </w:pPr>
    </w:p>
    <w:p w:rsidR="00CA1AE0" w:rsidRDefault="00CA1AE0">
      <w:pPr>
        <w:pStyle w:val="ConsPlusNormal"/>
        <w:outlineLvl w:val="0"/>
      </w:pPr>
      <w:r>
        <w:t>Зарегистрировано в Минюсте России 21 сентября 2016 г. N 43748</w:t>
      </w:r>
    </w:p>
    <w:p w:rsidR="00CA1AE0" w:rsidRDefault="00CA1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Title"/>
        <w:jc w:val="center"/>
      </w:pPr>
      <w:r>
        <w:t>МИНИСТЕРСТВО ЗДРАВООХРАНЕНИЯ РОССИЙСКОЙ ФЕДЕРАЦИИ</w:t>
      </w:r>
    </w:p>
    <w:p w:rsidR="00CA1AE0" w:rsidRDefault="00CA1AE0">
      <w:pPr>
        <w:pStyle w:val="ConsPlusTitle"/>
        <w:jc w:val="center"/>
      </w:pPr>
    </w:p>
    <w:p w:rsidR="00CA1AE0" w:rsidRDefault="00CA1AE0">
      <w:pPr>
        <w:pStyle w:val="ConsPlusTitle"/>
        <w:jc w:val="center"/>
      </w:pPr>
      <w:r>
        <w:t>ПРИКАЗ</w:t>
      </w:r>
    </w:p>
    <w:p w:rsidR="00CA1AE0" w:rsidRDefault="00CA1AE0">
      <w:pPr>
        <w:pStyle w:val="ConsPlusTitle"/>
        <w:jc w:val="center"/>
      </w:pPr>
      <w:r>
        <w:t>от 7 сентября 2016 г. N 681н</w:t>
      </w:r>
    </w:p>
    <w:p w:rsidR="00CA1AE0" w:rsidRDefault="00CA1AE0">
      <w:pPr>
        <w:pStyle w:val="ConsPlusTitle"/>
        <w:jc w:val="center"/>
      </w:pPr>
    </w:p>
    <w:p w:rsidR="00CA1AE0" w:rsidRDefault="00CA1AE0">
      <w:pPr>
        <w:pStyle w:val="ConsPlusTitle"/>
        <w:jc w:val="center"/>
      </w:pPr>
      <w:r>
        <w:t>О ПЕРЕЧНЕ</w:t>
      </w:r>
    </w:p>
    <w:p w:rsidR="00CA1AE0" w:rsidRDefault="00CA1AE0">
      <w:pPr>
        <w:pStyle w:val="ConsPlusTitle"/>
        <w:jc w:val="center"/>
      </w:pPr>
      <w:r>
        <w:t>ДОЛЖНОСТЕЙ ФАРМАЦЕВТИЧЕСКИХ И МЕДИЦИНСКИХ РАБОТНИКОВ</w:t>
      </w:r>
    </w:p>
    <w:p w:rsidR="00CA1AE0" w:rsidRDefault="00CA1AE0">
      <w:pPr>
        <w:pStyle w:val="ConsPlusTitle"/>
        <w:jc w:val="center"/>
      </w:pPr>
      <w:r>
        <w:t>В ОРГАНИЗАЦИЯХ, КОТОРЫМ ПРЕДОСТАВЛЕНО ПРАВО ОТПУСКА</w:t>
      </w:r>
    </w:p>
    <w:p w:rsidR="00CA1AE0" w:rsidRDefault="00CA1AE0">
      <w:pPr>
        <w:pStyle w:val="ConsPlusTitle"/>
        <w:jc w:val="center"/>
      </w:pPr>
      <w:r>
        <w:t>НАРКОТИЧЕСКИХ ЛЕКАРСТВЕННЫХ ПРЕПАРАТОВ И ПСИХОТРОПНЫХ</w:t>
      </w:r>
    </w:p>
    <w:p w:rsidR="00CA1AE0" w:rsidRDefault="00CA1AE0">
      <w:pPr>
        <w:pStyle w:val="ConsPlusTitle"/>
        <w:jc w:val="center"/>
      </w:pPr>
      <w:r>
        <w:t>ЛЕКАРСТВЕННЫХ ПРЕПАРАТОВ ФИЗИЧЕСКИМ ЛИЦАМ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54; 2016, N 1, ст. 28;</w:t>
      </w:r>
      <w:proofErr w:type="gramEnd"/>
      <w:r>
        <w:t xml:space="preserve"> N 27, ст. 4238), </w:t>
      </w:r>
      <w:hyperlink r:id="rId6" w:history="1">
        <w:r>
          <w:rPr>
            <w:color w:val="0000FF"/>
          </w:rPr>
          <w:t>подпунктом 5.2.176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5255), приказываю:</w:t>
      </w:r>
      <w:proofErr w:type="gramEnd"/>
    </w:p>
    <w:p w:rsidR="00CA1AE0" w:rsidRDefault="00CA1A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лицам.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мая 2005 г. N 330 "О Перечне должностей медицинских и фармацевтических работников, а также организаций и учреждений, которым предоставлено право отпуска наркотических средств и психотропных веществ физическим лицам" (зарегистрирован Министерством юстиции Российской Федерации 10 июня 2005 г., регистрационный N 6711).</w:t>
      </w:r>
      <w:proofErr w:type="gramEnd"/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right"/>
      </w:pPr>
      <w:r>
        <w:t>Министр</w:t>
      </w:r>
    </w:p>
    <w:p w:rsidR="00CA1AE0" w:rsidRDefault="00CA1AE0">
      <w:pPr>
        <w:pStyle w:val="ConsPlusNormal"/>
        <w:jc w:val="right"/>
      </w:pPr>
      <w:r>
        <w:t>В.И.СКВОРЦОВА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right"/>
        <w:outlineLvl w:val="0"/>
      </w:pPr>
      <w:r>
        <w:t>Утвержден</w:t>
      </w:r>
    </w:p>
    <w:p w:rsidR="00CA1AE0" w:rsidRDefault="00CA1AE0">
      <w:pPr>
        <w:pStyle w:val="ConsPlusNormal"/>
        <w:jc w:val="right"/>
      </w:pPr>
      <w:r>
        <w:t>приказом Министерства здравоохранения</w:t>
      </w:r>
    </w:p>
    <w:p w:rsidR="00CA1AE0" w:rsidRDefault="00CA1AE0">
      <w:pPr>
        <w:pStyle w:val="ConsPlusNormal"/>
        <w:jc w:val="right"/>
      </w:pPr>
      <w:r>
        <w:t>Российской Федерации</w:t>
      </w:r>
    </w:p>
    <w:p w:rsidR="00CA1AE0" w:rsidRDefault="00CA1AE0">
      <w:pPr>
        <w:pStyle w:val="ConsPlusNormal"/>
        <w:jc w:val="right"/>
      </w:pPr>
      <w:r>
        <w:t>от 7 сентября 2016 г. N 681н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Title"/>
        <w:jc w:val="center"/>
      </w:pPr>
      <w:bookmarkStart w:id="0" w:name="P31"/>
      <w:bookmarkEnd w:id="0"/>
      <w:r>
        <w:t>ПЕРЕЧЕНЬ</w:t>
      </w:r>
    </w:p>
    <w:p w:rsidR="00CA1AE0" w:rsidRDefault="00CA1AE0">
      <w:pPr>
        <w:pStyle w:val="ConsPlusTitle"/>
        <w:jc w:val="center"/>
      </w:pPr>
      <w:r>
        <w:t>ДОЛЖНОСТЕЙ ФАРМАЦЕВТИЧЕСКИХ И МЕДИЦИНСКИХ РАБОТНИКОВ</w:t>
      </w:r>
    </w:p>
    <w:p w:rsidR="00CA1AE0" w:rsidRDefault="00CA1AE0">
      <w:pPr>
        <w:pStyle w:val="ConsPlusTitle"/>
        <w:jc w:val="center"/>
      </w:pPr>
      <w:r>
        <w:t>В ОРГАНИЗАЦИЯХ, КОТОРЫМ ПРЕДОСТАВЛЕНО ПРАВО ОТПУСКА</w:t>
      </w:r>
    </w:p>
    <w:p w:rsidR="00CA1AE0" w:rsidRDefault="00CA1AE0">
      <w:pPr>
        <w:pStyle w:val="ConsPlusTitle"/>
        <w:jc w:val="center"/>
      </w:pPr>
      <w:r>
        <w:t>НАРКОТИЧЕСКИХ ЛЕКАРСТВЕННЫХ ПРЕПАРАТОВ И ПСИХОТРОПНЫХ</w:t>
      </w:r>
    </w:p>
    <w:p w:rsidR="00CA1AE0" w:rsidRDefault="00CA1AE0">
      <w:pPr>
        <w:pStyle w:val="ConsPlusTitle"/>
        <w:jc w:val="center"/>
      </w:pPr>
      <w:r>
        <w:lastRenderedPageBreak/>
        <w:t>ЛЕКАРСТВЕННЫХ ПРЕПАРАТОВ ФИЗИЧЕСКИМ ЛИЦАМ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ind w:firstLine="540"/>
        <w:jc w:val="both"/>
        <w:outlineLvl w:val="1"/>
      </w:pPr>
      <w:r>
        <w:t xml:space="preserve">1. Должности фармацевтических работников </w:t>
      </w:r>
      <w:hyperlink w:anchor="P59" w:history="1">
        <w:r>
          <w:rPr>
            <w:color w:val="0000FF"/>
          </w:rPr>
          <w:t>&lt;1&gt;</w:t>
        </w:r>
      </w:hyperlink>
      <w:r>
        <w:t>: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директор (заведующий, начальник) аптечной организации;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заместитель директора (</w:t>
      </w:r>
      <w:proofErr w:type="gramStart"/>
      <w:r>
        <w:t>заведующего, начальника</w:t>
      </w:r>
      <w:proofErr w:type="gramEnd"/>
      <w:r>
        <w:t>) аптечной организации;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заведующий (начальник) структурного подразделения (отдела) аптечной организации;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провизор;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провизор-технолог;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старший провизор;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старший фармацевт;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фармацевт.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ind w:firstLine="540"/>
        <w:jc w:val="both"/>
        <w:outlineLvl w:val="1"/>
      </w:pPr>
      <w:r>
        <w:t xml:space="preserve">2. Должности медицинских работников </w:t>
      </w:r>
      <w:hyperlink w:anchor="P60" w:history="1">
        <w:r>
          <w:rPr>
            <w:color w:val="0000FF"/>
          </w:rPr>
          <w:t>&lt;2&gt;</w:t>
        </w:r>
      </w:hyperlink>
      <w:r>
        <w:t xml:space="preserve">, </w:t>
      </w:r>
      <w:hyperlink w:anchor="P61" w:history="1">
        <w:r>
          <w:rPr>
            <w:color w:val="0000FF"/>
          </w:rPr>
          <w:t>&lt;3&gt;</w:t>
        </w:r>
      </w:hyperlink>
      <w:r>
        <w:t>: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врач-специалист;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главная медицинская сестра (главная акушерка, главный фельдшер);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акушер;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заведующий здравпунктом - фельдшер (медицинская сестра);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заведующий фельдшерско-акушерским пунктом - фельдшер (акушер, медицинская сестра);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медицинская сестра;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медицинская сестра врача общей практики (семейного врача);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старшая медицинская сестра (акушер, фельдшер);</w:t>
      </w:r>
    </w:p>
    <w:p w:rsidR="00CA1AE0" w:rsidRDefault="00CA1AE0">
      <w:pPr>
        <w:pStyle w:val="ConsPlusNormal"/>
        <w:spacing w:before="220"/>
        <w:ind w:firstLine="540"/>
        <w:jc w:val="both"/>
      </w:pPr>
      <w:r>
        <w:t>фельдшер.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ind w:firstLine="540"/>
        <w:jc w:val="both"/>
      </w:pPr>
      <w:r>
        <w:t>--------------------------------</w:t>
      </w:r>
    </w:p>
    <w:p w:rsidR="00CA1AE0" w:rsidRDefault="00CA1AE0">
      <w:pPr>
        <w:pStyle w:val="ConsPlusNormal"/>
        <w:spacing w:before="220"/>
        <w:ind w:firstLine="540"/>
        <w:jc w:val="both"/>
      </w:pPr>
      <w:bookmarkStart w:id="1" w:name="P59"/>
      <w:bookmarkEnd w:id="1"/>
      <w:proofErr w:type="gramStart"/>
      <w:r>
        <w:t xml:space="preserve">&lt;1&gt; </w:t>
      </w:r>
      <w:hyperlink r:id="rId8" w:history="1">
        <w:r>
          <w:rPr>
            <w:color w:val="0000FF"/>
          </w:rPr>
          <w:t>Раздел II</w:t>
        </w:r>
      </w:hyperlink>
      <w:r>
        <w:t xml:space="preserve">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N 1183н (зарегистрирован Министерством юстиции Российской Федерации 18 марта 2013 г., регистрационный N 27723),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</w:t>
      </w:r>
      <w:proofErr w:type="gramEnd"/>
      <w:r>
        <w:t xml:space="preserve"> </w:t>
      </w:r>
      <w:proofErr w:type="gramStart"/>
      <w:r>
        <w:t>N 33591) (далее - Номенклатура должностей).</w:t>
      </w:r>
      <w:proofErr w:type="gramEnd"/>
    </w:p>
    <w:p w:rsidR="00CA1AE0" w:rsidRDefault="00CA1AE0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&lt;2&gt; </w:t>
      </w:r>
      <w:hyperlink r:id="rId9" w:history="1">
        <w:r>
          <w:rPr>
            <w:color w:val="0000FF"/>
          </w:rPr>
          <w:t>Раздел I</w:t>
        </w:r>
      </w:hyperlink>
      <w:r>
        <w:t xml:space="preserve"> Номенклатуры должностей.</w:t>
      </w:r>
    </w:p>
    <w:p w:rsidR="00CA1AE0" w:rsidRDefault="00CA1AE0">
      <w:pPr>
        <w:pStyle w:val="ConsPlusNormal"/>
        <w:spacing w:before="220"/>
        <w:ind w:firstLine="540"/>
        <w:jc w:val="both"/>
      </w:pPr>
      <w:bookmarkStart w:id="3" w:name="P61"/>
      <w:bookmarkEnd w:id="3"/>
      <w:r>
        <w:t>&lt;3</w:t>
      </w:r>
      <w:proofErr w:type="gramStart"/>
      <w:r>
        <w:t>&gt; П</w:t>
      </w:r>
      <w:proofErr w:type="gramEnd"/>
      <w:r>
        <w:t xml:space="preserve">ри наличии права на осуществление фармацевтической деятельности в соответствии с </w:t>
      </w:r>
      <w:hyperlink r:id="rId10" w:history="1">
        <w:r>
          <w:rPr>
            <w:color w:val="0000FF"/>
          </w:rPr>
          <w:t>пунктом 2 части 2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9).</w:t>
      </w: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jc w:val="both"/>
      </w:pPr>
    </w:p>
    <w:p w:rsidR="00CA1AE0" w:rsidRDefault="00CA1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298" w:rsidRDefault="003A3298"/>
    <w:sectPr w:rsidR="003A3298" w:rsidSect="00E6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AE0"/>
    <w:rsid w:val="003A3298"/>
    <w:rsid w:val="00CA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229269D8B34347248B8F900385994ABB90C6472A0B42B7AC8A16840DE4F4E374F13265939CC0A2F1F6078F5A9AEDD30C1259A35F8EC0Cb7g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229269D8B34347248B8F900385994ADBC066D7DAEE9217291AD6A47D1104B305E13275827CF0B3516342BbBg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94EB96EFD04565C8079F7DBE462E1ACD046EFFC890A2D927F1F61B3B66A0B23B14ACAE73D10C9A3AC457FFF27BAC3D9FB2632aFg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E94EB96EFD04565C8079F7DBE462E1ACDE4EE4FD8E0A2D927F1F61B3B66A0B23B14ACFE4334FCCB6BD1D72FE38A5C3C6E72430FBa2g5N" TargetMode="External"/><Relationship Id="rId10" Type="http://schemas.openxmlformats.org/officeDocument/2006/relationships/hyperlink" Target="consultantplus://offline/ref=8F6229269D8B34347248B8F900385994ABB7066479A3B42B7AC8A16840DE4F4E374F13265939C802221F6078F5A9AEDD30C1259A35F8EC0Cb7g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6229269D8B34347248B8F900385994ABB90C6472A0B42B7AC8A16840DE4F4E374F13265939CE0B2B1F6078F5A9AEDD30C1259A35F8EC0Cb7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2021-11-01T13:32:00Z</dcterms:created>
  <dcterms:modified xsi:type="dcterms:W3CDTF">2021-11-01T13:33:00Z</dcterms:modified>
</cp:coreProperties>
</file>