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E" w:rsidRPr="004D2F7F" w:rsidRDefault="006D1C5E" w:rsidP="006D1C5E">
      <w:pPr>
        <w:shd w:val="clear" w:color="auto" w:fill="FFFFFF"/>
        <w:spacing w:beforeAutospacing="1" w:afterAutospacing="1"/>
        <w:jc w:val="center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 конкурс!!!</w:t>
      </w:r>
    </w:p>
    <w:p w:rsidR="00736FEA" w:rsidRPr="004D2F7F" w:rsidRDefault="009E7001" w:rsidP="00736FEA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bookmarkStart w:id="0" w:name="_GoBack"/>
      <w:bookmarkEnd w:id="0"/>
      <w:r w:rsidR="00736FEA" w:rsidRPr="004D2F7F">
        <w:rPr>
          <w:rFonts w:ascii="PT Astra Serif" w:hAnsi="PT Astra Serif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7" w:history="1">
        <w:r w:rsidR="00736FEA" w:rsidRPr="004D2F7F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="00736FEA" w:rsidRPr="004D2F7F">
        <w:rPr>
          <w:rFonts w:ascii="PT Astra Serif" w:hAnsi="PT Astra Serif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</w:t>
      </w:r>
      <w:r w:rsidR="00AF5A57" w:rsidRPr="004D2F7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36FEA" w:rsidRPr="004D2F7F">
        <w:rPr>
          <w:rFonts w:ascii="PT Astra Serif" w:hAnsi="PT Astra Serif"/>
          <w:sz w:val="28"/>
          <w:szCs w:val="28"/>
          <w:lang w:eastAsia="ru-RU"/>
        </w:rPr>
        <w:t>предусмотренные </w:t>
      </w:r>
      <w:hyperlink r:id="rId8" w:history="1">
        <w:r w:rsidR="00736FEA" w:rsidRPr="004D2F7F">
          <w:rPr>
            <w:rFonts w:ascii="PT Astra Serif" w:hAnsi="PT Astra Serif"/>
            <w:sz w:val="28"/>
            <w:szCs w:val="28"/>
            <w:lang w:eastAsia="ru-RU"/>
          </w:rPr>
          <w:t>подпунктами 9</w:t>
        </w:r>
      </w:hyperlink>
      <w:r w:rsidR="00736FEA" w:rsidRPr="004D2F7F">
        <w:rPr>
          <w:rFonts w:ascii="PT Astra Serif" w:hAnsi="PT Astra Serif"/>
          <w:sz w:val="28"/>
          <w:szCs w:val="28"/>
          <w:lang w:eastAsia="ru-RU"/>
        </w:rPr>
        <w:t>, </w:t>
      </w:r>
      <w:hyperlink r:id="rId9" w:history="1">
        <w:r w:rsidR="00736FEA" w:rsidRPr="004D2F7F">
          <w:rPr>
            <w:rFonts w:ascii="PT Astra Serif" w:hAnsi="PT Astra Serif"/>
            <w:sz w:val="28"/>
            <w:szCs w:val="28"/>
            <w:lang w:eastAsia="ru-RU"/>
          </w:rPr>
          <w:t>16 пункта 1 статьи 31.1</w:t>
        </w:r>
      </w:hyperlink>
      <w:r w:rsidR="00736FEA" w:rsidRPr="004D2F7F">
        <w:rPr>
          <w:rFonts w:ascii="PT Astra Serif" w:hAnsi="PT Astra Serif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</w:p>
    <w:p w:rsidR="00736FEA" w:rsidRPr="004D2F7F" w:rsidRDefault="00736FEA" w:rsidP="00012BFA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</w:pPr>
    </w:p>
    <w:p w:rsidR="00012BFA" w:rsidRPr="004D2F7F" w:rsidRDefault="00012BFA" w:rsidP="00012BFA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2C3F1A" w:rsidRPr="004D2F7F" w:rsidRDefault="002C3F1A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2024 году размещена на официальном сайте министерства здравоохранения Саратовской области - </w:t>
      </w:r>
      <w:hyperlink r:id="rId10" w:history="1">
        <w:r w:rsidRPr="004D2F7F">
          <w:rPr>
            <w:rFonts w:ascii="PT Astra Serif" w:hAnsi="PT Astra Serif"/>
            <w:sz w:val="28"/>
            <w:szCs w:val="28"/>
            <w:u w:val="single"/>
            <w:lang w:eastAsia="ru-RU"/>
          </w:rPr>
          <w:t>http://minzdrav.saratov.gov.ru/sonko.php</w:t>
        </w:r>
      </w:hyperlink>
      <w:r w:rsidRPr="004D2F7F">
        <w:rPr>
          <w:rFonts w:ascii="PT Astra Serif" w:hAnsi="PT Astra Serif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11" w:history="1">
        <w:r w:rsidRPr="004D2F7F">
          <w:rPr>
            <w:rFonts w:ascii="PT Astra Serif" w:hAnsi="PT Astra Serif"/>
            <w:sz w:val="28"/>
            <w:szCs w:val="28"/>
            <w:u w:val="single"/>
            <w:lang w:eastAsia="ru-RU"/>
          </w:rPr>
          <w:t>http://budget.gov.ru/</w:t>
        </w:r>
      </w:hyperlink>
      <w:r w:rsidRPr="004D2F7F">
        <w:rPr>
          <w:rFonts w:ascii="PT Astra Serif" w:hAnsi="PT Astra Serif"/>
          <w:sz w:val="28"/>
          <w:szCs w:val="28"/>
          <w:lang w:eastAsia="ru-RU"/>
        </w:rPr>
        <w:t>.</w:t>
      </w:r>
    </w:p>
    <w:p w:rsidR="00F931A6" w:rsidRPr="004D2F7F" w:rsidRDefault="00F931A6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947F3" w:rsidRPr="004D2F7F" w:rsidRDefault="006D1C5E" w:rsidP="006D1C5E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  <w:t>Срок приема заявок на участие в конкурсе (дата и время начала (окончания) приема заявок участников конкурса): </w:t>
      </w:r>
    </w:p>
    <w:p w:rsidR="004947F3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начал</w:t>
      </w:r>
      <w:r w:rsidR="004947F3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о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приема заявок на участие в Конкурсе –  </w:t>
      </w:r>
      <w:r w:rsidR="00534470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25 апре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ля 202</w:t>
      </w:r>
      <w:r w:rsidR="006418BF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4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года; </w:t>
      </w:r>
    </w:p>
    <w:p w:rsidR="004947F3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окончани</w:t>
      </w:r>
      <w:r w:rsidR="004947F3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е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приема заявок – </w:t>
      </w:r>
      <w:r w:rsidR="00534470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27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ма</w:t>
      </w:r>
      <w:r w:rsidR="00534470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я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6418BF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4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:rsidR="006D1C5E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Заявки принимаются с 9.00 до 18.00</w:t>
      </w:r>
    </w:p>
    <w:p w:rsidR="00423815" w:rsidRPr="004D2F7F" w:rsidRDefault="006D1C5E" w:rsidP="00423815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lang w:eastAsia="ru-RU"/>
        </w:rPr>
        <w:t> </w:t>
      </w:r>
    </w:p>
    <w:p w:rsidR="006D1C5E" w:rsidRPr="004D2F7F" w:rsidRDefault="006D1C5E" w:rsidP="00423815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lang w:eastAsia="ru-RU"/>
        </w:rPr>
        <w:t>Полное наименование, место нахождения, почтовый адрес, адрес электронной почты министерства:</w:t>
      </w:r>
    </w:p>
    <w:p w:rsidR="006D1C5E" w:rsidRPr="004D2F7F" w:rsidRDefault="006D1C5E" w:rsidP="00423815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>Министерство здравоохранения Саратовской области</w:t>
      </w:r>
    </w:p>
    <w:p w:rsidR="006D1C5E" w:rsidRPr="004D2F7F" w:rsidRDefault="006D1C5E" w:rsidP="00F931A6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>Почтовый адрес:  г. Саратов, ул. Рабочая, зд. 145/155, помещение 34, 410012</w:t>
      </w:r>
    </w:p>
    <w:p w:rsidR="006D1C5E" w:rsidRPr="004D2F7F" w:rsidRDefault="006D1C5E" w:rsidP="00F931A6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12" w:history="1">
        <w:r w:rsidRPr="004D2F7F">
          <w:rPr>
            <w:rFonts w:ascii="PT Astra Serif" w:hAnsi="PT Astra Serif"/>
            <w:sz w:val="28"/>
            <w:szCs w:val="28"/>
            <w:u w:val="single"/>
            <w:lang w:eastAsia="ru-RU"/>
          </w:rPr>
          <w:t>minzdrav@saratov.gov.ru</w:t>
        </w:r>
      </w:hyperlink>
    </w:p>
    <w:p w:rsidR="00423815" w:rsidRPr="004D2F7F" w:rsidRDefault="00423815" w:rsidP="00423815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D1C5E" w:rsidRPr="00423815" w:rsidRDefault="006D1C5E" w:rsidP="00423815">
      <w:pPr>
        <w:shd w:val="clear" w:color="auto" w:fill="FFFFFF"/>
        <w:jc w:val="both"/>
        <w:rPr>
          <w:rFonts w:ascii="PT Astra Serif" w:hAnsi="PT Astra Serif"/>
          <w:b/>
          <w:color w:val="333333"/>
          <w:sz w:val="28"/>
          <w:szCs w:val="28"/>
          <w:lang w:eastAsia="ru-RU"/>
        </w:rPr>
      </w:pPr>
      <w:r w:rsidRPr="00423815">
        <w:rPr>
          <w:rFonts w:ascii="PT Astra Serif" w:hAnsi="PT Astra Serif"/>
          <w:b/>
          <w:color w:val="333333"/>
          <w:sz w:val="28"/>
          <w:szCs w:val="28"/>
          <w:lang w:eastAsia="ru-RU"/>
        </w:rPr>
        <w:t>Результат предоставления субсидии:</w:t>
      </w:r>
    </w:p>
    <w:p w:rsidR="006D1C5E" w:rsidRPr="00012BFA" w:rsidRDefault="006D1C5E" w:rsidP="00423815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23815">
        <w:rPr>
          <w:rFonts w:ascii="PT Astra Serif" w:hAnsi="PT Astra Serif"/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</w:t>
      </w:r>
      <w:r w:rsidRPr="00012BFA">
        <w:rPr>
          <w:rFonts w:ascii="PT Astra Serif" w:hAnsi="PT Astra Serif"/>
          <w:sz w:val="28"/>
          <w:szCs w:val="28"/>
          <w:lang w:eastAsia="ru-RU"/>
        </w:rPr>
        <w:t>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012BFA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012BFA">
        <w:rPr>
          <w:rFonts w:ascii="PT Astra Serif" w:hAnsi="PT Astra Serif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13" w:history="1">
        <w:r w:rsidRPr="00012BFA">
          <w:rPr>
            <w:rFonts w:ascii="PT Astra Serif" w:hAnsi="PT Astra Serif"/>
            <w:sz w:val="28"/>
            <w:szCs w:val="28"/>
            <w:u w:val="single"/>
            <w:lang w:eastAsia="ru-RU"/>
          </w:rPr>
          <w:t>направлений</w:t>
        </w:r>
      </w:hyperlink>
      <w:r w:rsidRPr="00012BFA">
        <w:rPr>
          <w:rFonts w:ascii="PT Astra Serif" w:hAnsi="PT Astra Serif"/>
          <w:sz w:val="28"/>
          <w:szCs w:val="28"/>
          <w:lang w:eastAsia="ru-RU"/>
        </w:rPr>
        <w:t xml:space="preserve"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</w:t>
      </w:r>
      <w:r w:rsidRPr="00012BFA">
        <w:rPr>
          <w:rFonts w:ascii="PT Astra Serif" w:hAnsi="PT Astra Serif"/>
          <w:sz w:val="28"/>
          <w:szCs w:val="28"/>
          <w:lang w:eastAsia="ru-RU"/>
        </w:rPr>
        <w:lastRenderedPageBreak/>
        <w:t>оказания общественно полезных услуг», при оказании следующих общественно полезных услуг: </w:t>
      </w:r>
      <w:r w:rsidRPr="00012BFA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 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бюджетную систему Российской Федерации, обязанность по уплате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</w:t>
      </w:r>
    </w:p>
    <w:p w:rsidR="00DF30D5" w:rsidRDefault="00DF30D5" w:rsidP="00DF30D5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12BFA" w:rsidRPr="00012BFA" w:rsidRDefault="00012BFA" w:rsidP="00012BFA">
      <w:pPr>
        <w:pStyle w:val="ab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012BFA">
        <w:rPr>
          <w:rFonts w:ascii="PT Astra Serif" w:hAnsi="PT Astra Serif"/>
          <w:b/>
          <w:sz w:val="28"/>
          <w:szCs w:val="28"/>
        </w:rPr>
        <w:t>Требования, которым должен соответствовать участник отбора на дату, соответствующую последнему дню приема заявок:</w:t>
      </w:r>
    </w:p>
    <w:p w:rsidR="00012BFA" w:rsidRPr="00012BFA" w:rsidRDefault="00012BFA" w:rsidP="00012BFA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участник отбора не должен: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а также в составляемых в рамках реализации полномочий, предусмотренных </w:t>
      </w:r>
      <w:hyperlink r:id="rId14" w:history="1">
        <w:r w:rsidRPr="00012BFA">
          <w:rPr>
            <w:rStyle w:val="ac"/>
            <w:rFonts w:ascii="PT Astra Serif" w:hAnsi="PT Astra Serif"/>
            <w:sz w:val="28"/>
            <w:szCs w:val="28"/>
          </w:rPr>
          <w:t>главой VII</w:t>
        </w:r>
      </w:hyperlink>
      <w:r w:rsidRPr="00012BFA">
        <w:rPr>
          <w:rFonts w:ascii="PT Astra Serif" w:hAnsi="PT Astra Serif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lastRenderedPageBreak/>
        <w:t xml:space="preserve">являться иностранным агентом в соответствии с Федеральным </w:t>
      </w:r>
      <w:hyperlink r:id="rId15" w:history="1">
        <w:r w:rsidRPr="00012BFA">
          <w:rPr>
            <w:rStyle w:val="ac"/>
            <w:rFonts w:ascii="PT Astra Serif" w:hAnsi="PT Astra Serif"/>
            <w:sz w:val="28"/>
            <w:szCs w:val="28"/>
          </w:rPr>
          <w:t>законом</w:t>
        </w:r>
      </w:hyperlink>
      <w:r w:rsidRPr="00012BFA">
        <w:rPr>
          <w:rFonts w:ascii="PT Astra Serif" w:hAnsi="PT Astra Serif"/>
          <w:sz w:val="28"/>
          <w:szCs w:val="28"/>
        </w:rPr>
        <w:t xml:space="preserve"> "О контроле за деятельностью лиц, находящихся под иностранным влиянием";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получать средства из областного бюджета на основании иных нормативных правовых актов на цели, установленные пунктом 1.2 настоящего Положения;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в соответствии с правовым актом иных субсидий, бюджетных инвестиций, а также иная просроченная (неурегулированная) задолженность по денежным обязательствам перед Саратовской областью; </w:t>
      </w:r>
    </w:p>
    <w:p w:rsidR="00012BFA" w:rsidRPr="00012BFA" w:rsidRDefault="00012BFA" w:rsidP="00012BFA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012BFA">
        <w:rPr>
          <w:rFonts w:ascii="PT Astra Serif" w:hAnsi="PT Astra Serif"/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6" w:history="1">
        <w:r w:rsidRPr="00012BFA">
          <w:rPr>
            <w:rStyle w:val="ac"/>
            <w:rFonts w:ascii="PT Astra Serif" w:hAnsi="PT Astra Serif"/>
            <w:sz w:val="28"/>
            <w:szCs w:val="28"/>
          </w:rPr>
          <w:t>пунктом 3 статьи 47</w:t>
        </w:r>
      </w:hyperlink>
      <w:r w:rsidRPr="00012BFA">
        <w:rPr>
          <w:rFonts w:ascii="PT Astra Serif" w:hAnsi="PT Astra Serif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областной бюджет. </w:t>
      </w:r>
    </w:p>
    <w:p w:rsidR="00012BFA" w:rsidRDefault="00012BFA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A357C" w:rsidRPr="004D2F7F" w:rsidRDefault="00EC1500" w:rsidP="008A357C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 xml:space="preserve">Участник отбора вправе представить </w:t>
      </w:r>
      <w:r w:rsidR="008A357C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выписк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у</w:t>
      </w:r>
      <w:r w:rsidR="008A357C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из Единого государственного реестра юридических лиц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A357C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справк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у</w:t>
      </w:r>
      <w:r w:rsidR="008A357C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. В случае отсутствия указанных документов министерство запрашивает их в соответствующих органах в рамках межведомственного взаимодействия.</w:t>
      </w:r>
      <w:r w:rsidR="008A357C"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357C" w:rsidRPr="004D2F7F" w:rsidRDefault="008A357C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F159D" w:rsidRPr="004D2F7F" w:rsidRDefault="004F159D" w:rsidP="004F159D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lang w:eastAsia="ru-RU"/>
        </w:rPr>
        <w:t>Порядок подачи заявок участниками конкурса и требования, предъявляемые к форме и содержанию заявок, подаваемых участниками конкурса:</w:t>
      </w:r>
      <w:r w:rsidRPr="004D2F7F">
        <w:rPr>
          <w:rFonts w:ascii="PT Astra Serif" w:hAnsi="PT Astra Serif"/>
          <w:sz w:val="28"/>
          <w:szCs w:val="28"/>
          <w:lang w:eastAsia="ru-RU"/>
        </w:rPr>
        <w:t> </w:t>
      </w:r>
    </w:p>
    <w:p w:rsidR="004F159D" w:rsidRPr="004D2F7F" w:rsidRDefault="004F159D" w:rsidP="004F159D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r w:rsidRPr="004D2F7F">
        <w:rPr>
          <w:rFonts w:ascii="PT Astra Serif" w:hAnsi="PT Astra Serif"/>
          <w:sz w:val="28"/>
          <w:szCs w:val="28"/>
          <w:lang w:eastAsia="ru-RU"/>
        </w:rPr>
        <w:t>заявление</w:t>
      </w:r>
      <w:r w:rsidR="004D2F7F" w:rsidRPr="004D2F7F">
        <w:rPr>
          <w:rFonts w:ascii="PT Astra Serif" w:hAnsi="PT Astra Serif"/>
          <w:sz w:val="28"/>
          <w:szCs w:val="28"/>
          <w:lang w:eastAsia="ru-RU"/>
        </w:rPr>
        <w:t xml:space="preserve"> (заявку)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 на участие в конкурсе (по форме согласно </w:t>
      </w:r>
      <w:hyperlink r:id="rId17" w:history="1">
        <w:r w:rsidRPr="004D2F7F">
          <w:rPr>
            <w:rStyle w:val="ac"/>
            <w:rFonts w:ascii="PT Astra Serif" w:hAnsi="PT Astra Serif"/>
            <w:color w:val="auto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). </w:t>
      </w:r>
    </w:p>
    <w:p w:rsidR="004F159D" w:rsidRPr="004D2F7F" w:rsidRDefault="004F159D" w:rsidP="004F159D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Один заявитель может подать только одну заявку, к которой прикладывает необходимый перечень документов.</w:t>
      </w:r>
    </w:p>
    <w:p w:rsidR="004F159D" w:rsidRPr="004D2F7F" w:rsidRDefault="004F159D" w:rsidP="00DF30D5">
      <w:pPr>
        <w:pStyle w:val="ab"/>
        <w:spacing w:before="0" w:beforeAutospacing="0" w:after="0" w:afterAutospacing="0" w:line="288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423815" w:rsidRPr="004D2F7F" w:rsidRDefault="00DF30D5" w:rsidP="00DF30D5">
      <w:pPr>
        <w:pStyle w:val="ab"/>
        <w:spacing w:before="0" w:beforeAutospacing="0" w:after="0" w:afterAutospacing="0" w:line="288" w:lineRule="atLeast"/>
        <w:jc w:val="both"/>
        <w:rPr>
          <w:rFonts w:ascii="PT Astra Serif" w:hAnsi="PT Astra Serif"/>
          <w:b/>
          <w:sz w:val="28"/>
          <w:szCs w:val="28"/>
        </w:rPr>
      </w:pPr>
      <w:r w:rsidRPr="004D2F7F">
        <w:rPr>
          <w:rFonts w:ascii="PT Astra Serif" w:hAnsi="PT Astra Serif"/>
          <w:b/>
          <w:sz w:val="28"/>
          <w:szCs w:val="28"/>
        </w:rPr>
        <w:t>Перечень документов, представляемых участниками отбора для</w:t>
      </w:r>
      <w:r w:rsidR="00423815" w:rsidRPr="004D2F7F">
        <w:rPr>
          <w:rFonts w:ascii="PT Astra Serif" w:hAnsi="PT Astra Serif"/>
          <w:b/>
          <w:sz w:val="28"/>
          <w:szCs w:val="28"/>
        </w:rPr>
        <w:t xml:space="preserve"> участия в конкурсе:</w:t>
      </w:r>
    </w:p>
    <w:p w:rsidR="00423815" w:rsidRPr="004D2F7F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t xml:space="preserve">копии учредительных документов; </w:t>
      </w:r>
    </w:p>
    <w:p w:rsidR="00423815" w:rsidRPr="004D2F7F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t xml:space="preserve">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423815" w:rsidRPr="004D2F7F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t xml:space="preserve">Проект на печатном и электронном носителях в произвольной форме; </w:t>
      </w:r>
    </w:p>
    <w:p w:rsidR="00423815" w:rsidRPr="00423815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lastRenderedPageBreak/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</w:t>
      </w:r>
      <w:r w:rsidRPr="00423815">
        <w:rPr>
          <w:rFonts w:ascii="PT Astra Serif" w:hAnsi="PT Astra Serif"/>
          <w:sz w:val="28"/>
          <w:szCs w:val="28"/>
        </w:rPr>
        <w:t xml:space="preserve"> в бюджетную систему Российской Федерации, обязанность по уплате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 </w:t>
      </w:r>
    </w:p>
    <w:p w:rsidR="00423815" w:rsidRPr="00423815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23815">
        <w:rPr>
          <w:rFonts w:ascii="PT Astra Serif" w:hAnsi="PT Astra Serif"/>
          <w:sz w:val="28"/>
          <w:szCs w:val="28"/>
        </w:rPr>
        <w:t xml:space="preserve">информационное письмо в произвольной форме, содержащее информацию о реквизитах счета, на который подлежит перечислению Субсидия, подписанное руководителем; </w:t>
      </w:r>
    </w:p>
    <w:p w:rsidR="00423815" w:rsidRPr="00423815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23815">
        <w:rPr>
          <w:rFonts w:ascii="PT Astra Serif" w:hAnsi="PT Astra Serif"/>
          <w:sz w:val="28"/>
          <w:szCs w:val="28"/>
        </w:rPr>
        <w:t xml:space="preserve">информационное письмо в произвольной форме, подтверждающее, что в отношении </w:t>
      </w:r>
      <w:r w:rsidR="00736FEA">
        <w:rPr>
          <w:rFonts w:ascii="PT Astra Serif" w:hAnsi="PT Astra Serif"/>
          <w:sz w:val="28"/>
          <w:szCs w:val="28"/>
        </w:rPr>
        <w:t>участника отбора</w:t>
      </w:r>
      <w:r w:rsidRPr="00423815">
        <w:rPr>
          <w:rFonts w:ascii="PT Astra Serif" w:hAnsi="PT Astra Serif"/>
          <w:sz w:val="28"/>
          <w:szCs w:val="28"/>
        </w:rPr>
        <w:t xml:space="preserve"> на первое число месяца, в котором подается заявка, не введена процедура банкротства, подписанное руководителем заявителя. </w:t>
      </w:r>
    </w:p>
    <w:p w:rsidR="00423815" w:rsidRPr="00423815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23815">
        <w:rPr>
          <w:rFonts w:ascii="PT Astra Serif" w:hAnsi="PT Astra Serif"/>
          <w:sz w:val="28"/>
          <w:szCs w:val="28"/>
        </w:rPr>
        <w:t>Документы</w:t>
      </w:r>
      <w:r w:rsidR="00E612AB">
        <w:rPr>
          <w:rFonts w:ascii="PT Astra Serif" w:hAnsi="PT Astra Serif"/>
          <w:sz w:val="28"/>
          <w:szCs w:val="28"/>
        </w:rPr>
        <w:t xml:space="preserve"> </w:t>
      </w:r>
      <w:r w:rsidRPr="00423815">
        <w:rPr>
          <w:rFonts w:ascii="PT Astra Serif" w:hAnsi="PT Astra Serif"/>
          <w:sz w:val="28"/>
          <w:szCs w:val="28"/>
        </w:rPr>
        <w:t xml:space="preserve">представляются в уполномоченный орган заявителем в срок, указанный в объявлении о проведении конкурса. </w:t>
      </w:r>
    </w:p>
    <w:p w:rsidR="00423815" w:rsidRPr="00423815" w:rsidRDefault="00423815" w:rsidP="00E612A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23815">
        <w:rPr>
          <w:rFonts w:ascii="PT Astra Serif" w:hAnsi="PT Astra Serif"/>
          <w:sz w:val="28"/>
          <w:szCs w:val="28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заявителя.</w:t>
      </w:r>
    </w:p>
    <w:p w:rsidR="00423815" w:rsidRPr="00423815" w:rsidRDefault="00423815" w:rsidP="006D1C5E">
      <w:pPr>
        <w:shd w:val="clear" w:color="auto" w:fill="FFFFFF"/>
        <w:jc w:val="both"/>
        <w:rPr>
          <w:rFonts w:ascii="PT Astra Serif" w:hAnsi="PT Astra Serif"/>
          <w:color w:val="333333"/>
          <w:sz w:val="28"/>
          <w:szCs w:val="28"/>
          <w:lang w:eastAsia="ru-RU"/>
        </w:rPr>
      </w:pPr>
    </w:p>
    <w:p w:rsidR="006D1C5E" w:rsidRPr="00E612AB" w:rsidRDefault="006D1C5E" w:rsidP="006D1C5E">
      <w:pPr>
        <w:shd w:val="clear" w:color="auto" w:fill="FFFFFF"/>
        <w:jc w:val="both"/>
        <w:rPr>
          <w:rFonts w:ascii="PT Astra Serif" w:hAnsi="PT Astra Serif"/>
          <w:b/>
          <w:color w:val="333333"/>
          <w:sz w:val="28"/>
          <w:szCs w:val="28"/>
          <w:lang w:eastAsia="ru-RU"/>
        </w:rPr>
      </w:pP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 xml:space="preserve">Порядок отзыва заявок участников конкурса, порядок возврата заявок участников </w:t>
      </w:r>
      <w:r w:rsidR="00CB1E89">
        <w:rPr>
          <w:rFonts w:ascii="PT Astra Serif" w:hAnsi="PT Astra Serif"/>
          <w:b/>
          <w:color w:val="333333"/>
          <w:sz w:val="28"/>
          <w:szCs w:val="28"/>
          <w:lang w:eastAsia="ru-RU"/>
        </w:rPr>
        <w:t>отбор</w:t>
      </w: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>а, определяющего, в том числе, основания для возврата заявок участников о</w:t>
      </w:r>
      <w:r w:rsidR="00CB1E89">
        <w:rPr>
          <w:rFonts w:ascii="PT Astra Serif" w:hAnsi="PT Astra Serif"/>
          <w:b/>
          <w:color w:val="333333"/>
          <w:sz w:val="28"/>
          <w:szCs w:val="28"/>
          <w:lang w:eastAsia="ru-RU"/>
        </w:rPr>
        <w:t>тбор</w:t>
      </w: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 xml:space="preserve">а, порядок внесения изменений в заявки участников </w:t>
      </w:r>
      <w:r w:rsidR="00CB1E89">
        <w:rPr>
          <w:rFonts w:ascii="PT Astra Serif" w:hAnsi="PT Astra Serif"/>
          <w:b/>
          <w:color w:val="333333"/>
          <w:sz w:val="28"/>
          <w:szCs w:val="28"/>
          <w:lang w:eastAsia="ru-RU"/>
        </w:rPr>
        <w:t>отбо</w:t>
      </w: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>ра</w:t>
      </w:r>
      <w:r w:rsid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>, порядок отклонения заявок, а также информация об основаниях их отклонения</w:t>
      </w: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>:</w:t>
      </w:r>
    </w:p>
    <w:p w:rsidR="00CB1E89" w:rsidRPr="00CB1E89" w:rsidRDefault="006D1C5E" w:rsidP="00CB1E89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E612AB">
        <w:rPr>
          <w:rFonts w:ascii="PT Astra Serif" w:hAnsi="PT Astra Serif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обращения. </w:t>
      </w:r>
      <w:r w:rsidRPr="00E612AB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</w:t>
      </w:r>
      <w:r w:rsidR="00CB1E89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участника отбора</w:t>
      </w:r>
      <w:r w:rsidRPr="00E612AB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  <w:r w:rsidR="00CB1E89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 xml:space="preserve"> </w:t>
      </w:r>
      <w:r w:rsidR="00CB1E89" w:rsidRPr="00CB1E89">
        <w:rPr>
          <w:rFonts w:ascii="PT Astra Serif" w:hAnsi="PT Astra Serif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</w:t>
      </w:r>
      <w:r w:rsidR="00CB1E89">
        <w:rPr>
          <w:rFonts w:ascii="PT Astra Serif" w:hAnsi="PT Astra Serif"/>
          <w:sz w:val="28"/>
          <w:szCs w:val="28"/>
        </w:rPr>
        <w:t xml:space="preserve"> рассматривается и возвращается участнику отбора.</w:t>
      </w:r>
    </w:p>
    <w:p w:rsidR="00CB1E89" w:rsidRPr="00CB1E89" w:rsidRDefault="00CB1E89" w:rsidP="00CB1E89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E79CC" w:rsidRPr="00D447D5" w:rsidRDefault="003E79CC" w:rsidP="003E79CC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 xml:space="preserve">Основания для отклонения заявки участника отбора на стадии </w:t>
      </w:r>
      <w:r w:rsidRPr="00D447D5">
        <w:rPr>
          <w:rFonts w:ascii="PT Astra Serif" w:hAnsi="PT Astra Serif"/>
          <w:b/>
          <w:sz w:val="28"/>
          <w:szCs w:val="28"/>
          <w:lang w:eastAsia="ru-RU"/>
        </w:rPr>
        <w:t>рассмотрения и оценки заявок: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t xml:space="preserve">несоответствие участника отбора </w:t>
      </w:r>
      <w:r w:rsidR="00F83615" w:rsidRPr="005309CB">
        <w:rPr>
          <w:rFonts w:ascii="PT Astra Serif" w:hAnsi="PT Astra Serif"/>
          <w:sz w:val="28"/>
          <w:szCs w:val="28"/>
        </w:rPr>
        <w:t xml:space="preserve">установленным </w:t>
      </w:r>
      <w:r w:rsidRPr="005309CB">
        <w:rPr>
          <w:rFonts w:ascii="PT Astra Serif" w:hAnsi="PT Astra Serif"/>
          <w:sz w:val="28"/>
          <w:szCs w:val="28"/>
        </w:rPr>
        <w:t>требованиям;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t xml:space="preserve">непредставление (представление не в полном объеме) документов, указанных в объявлении о проведении отбора; 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и (или) документов </w:t>
      </w:r>
      <w:r w:rsidR="00F83615" w:rsidRPr="005309CB">
        <w:rPr>
          <w:rFonts w:ascii="PT Astra Serif" w:hAnsi="PT Astra Serif"/>
          <w:sz w:val="28"/>
          <w:szCs w:val="28"/>
        </w:rPr>
        <w:t xml:space="preserve">установленным в объявлении о проведении отбора </w:t>
      </w:r>
      <w:r w:rsidR="00F83615">
        <w:rPr>
          <w:rFonts w:ascii="PT Astra Serif" w:hAnsi="PT Astra Serif"/>
          <w:sz w:val="28"/>
          <w:szCs w:val="28"/>
        </w:rPr>
        <w:t>требованиям</w:t>
      </w:r>
      <w:r w:rsidRPr="005309CB">
        <w:rPr>
          <w:rFonts w:ascii="PT Astra Serif" w:hAnsi="PT Astra Serif"/>
          <w:sz w:val="28"/>
          <w:szCs w:val="28"/>
        </w:rPr>
        <w:t xml:space="preserve">; 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lastRenderedPageBreak/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требованиям; 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t xml:space="preserve">подача участником отбора заявки после даты и (или) времени, определенных для подачи заявок. </w:t>
      </w:r>
    </w:p>
    <w:p w:rsidR="005309CB" w:rsidRPr="005309CB" w:rsidRDefault="005309CB" w:rsidP="005309CB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309CB">
        <w:rPr>
          <w:rFonts w:ascii="PT Astra Serif" w:hAnsi="PT Astra Serif"/>
          <w:sz w:val="28"/>
          <w:szCs w:val="28"/>
        </w:rPr>
        <w:t xml:space="preserve">Участник отбора, чья заявка отклонена, не допускается к участию в конкурсе, о чем участнику отбора направляется письменное уведомление в течение 2 рабочих дней после дня принятия решения об отклонении заявки. </w:t>
      </w:r>
    </w:p>
    <w:p w:rsidR="00E612AB" w:rsidRPr="00D447D5" w:rsidRDefault="00E612AB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D1C5E" w:rsidRPr="00E612AB" w:rsidRDefault="009010AE" w:rsidP="006D1C5E">
      <w:pPr>
        <w:shd w:val="clear" w:color="auto" w:fill="FFFFFF"/>
        <w:jc w:val="both"/>
        <w:rPr>
          <w:rFonts w:ascii="PT Astra Serif" w:hAnsi="PT Astra Serif"/>
          <w:b/>
          <w:color w:val="333333"/>
          <w:sz w:val="28"/>
          <w:szCs w:val="28"/>
          <w:lang w:eastAsia="ru-RU"/>
        </w:rPr>
      </w:pPr>
      <w:r>
        <w:rPr>
          <w:rFonts w:ascii="PT Astra Serif" w:hAnsi="PT Astra Serif"/>
          <w:b/>
          <w:color w:val="333333"/>
          <w:sz w:val="28"/>
          <w:szCs w:val="28"/>
          <w:lang w:eastAsia="ru-RU"/>
        </w:rPr>
        <w:t>Порядок</w:t>
      </w:r>
      <w:r w:rsidR="006D1C5E"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 xml:space="preserve">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B46E34" w:rsidRPr="00B46E34" w:rsidRDefault="00B46E34" w:rsidP="00B46E34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46E34">
        <w:rPr>
          <w:rFonts w:ascii="PT Astra Serif" w:hAnsi="PT Astra Serif"/>
          <w:sz w:val="28"/>
          <w:szCs w:val="28"/>
        </w:rPr>
        <w:t>Участник отбора со дня размещения объявления о проведении отбора и не позднее 3 календарных дней до дня завершения подачи заявок вправе направить запрос о разъяснении положений объявления о проведении отбора получателей субсидий путем направления заявления в министерство на бумажном носителе.</w:t>
      </w:r>
    </w:p>
    <w:p w:rsidR="00B46E34" w:rsidRPr="00B46E34" w:rsidRDefault="00B46E34" w:rsidP="00B46E34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46E34">
        <w:rPr>
          <w:rFonts w:ascii="PT Astra Serif" w:hAnsi="PT Astra Serif"/>
          <w:sz w:val="28"/>
          <w:szCs w:val="28"/>
        </w:rPr>
        <w:t xml:space="preserve">Министерство в ответ на запрос, указанный в части второй настоящего пункта, направляет разъяснение положений объявления о проведении отбора в срок, установленный объявлением о проведении отбора, но не позднее одного рабочего дня до дня завершения подачи заявок, путем соответствующего разъяснения в письменном виде участнику отбора. </w:t>
      </w:r>
    </w:p>
    <w:p w:rsidR="00B46E34" w:rsidRDefault="00B46E34" w:rsidP="00B46E34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46E34">
        <w:rPr>
          <w:rFonts w:ascii="PT Astra Serif" w:hAnsi="PT Astra Serif"/>
          <w:sz w:val="28"/>
          <w:szCs w:val="28"/>
        </w:rPr>
        <w:t xml:space="preserve">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 </w:t>
      </w:r>
    </w:p>
    <w:p w:rsidR="00B46E34" w:rsidRPr="00423815" w:rsidRDefault="00B46E34" w:rsidP="00B46E34">
      <w:pPr>
        <w:shd w:val="clear" w:color="auto" w:fill="FFFFFF"/>
        <w:jc w:val="both"/>
        <w:rPr>
          <w:rFonts w:ascii="PT Astra Serif" w:hAnsi="PT Astra Serif"/>
          <w:color w:val="333333"/>
          <w:sz w:val="28"/>
          <w:szCs w:val="28"/>
          <w:lang w:eastAsia="ru-RU"/>
        </w:rPr>
      </w:pPr>
      <w:r w:rsidRPr="00423815">
        <w:rPr>
          <w:rFonts w:ascii="PT Astra Serif" w:hAnsi="PT Astra Serif"/>
          <w:color w:val="333333"/>
          <w:sz w:val="28"/>
          <w:szCs w:val="28"/>
          <w:lang w:eastAsia="ru-RU"/>
        </w:rPr>
        <w:t>Почтовый адрес:  г. Саратов, ул. Рабочая, зд. 145/155, помещение 34, 410012</w:t>
      </w:r>
    </w:p>
    <w:p w:rsidR="00D86481" w:rsidRDefault="00D86481" w:rsidP="006D1C5E">
      <w:pPr>
        <w:shd w:val="clear" w:color="auto" w:fill="FFFFFF"/>
        <w:jc w:val="both"/>
        <w:rPr>
          <w:rFonts w:ascii="PT Astra Serif" w:hAnsi="PT Astra Serif"/>
          <w:b/>
          <w:color w:val="333333"/>
          <w:sz w:val="28"/>
          <w:szCs w:val="28"/>
          <w:lang w:eastAsia="ru-RU"/>
        </w:rPr>
      </w:pPr>
    </w:p>
    <w:p w:rsidR="00895741" w:rsidRPr="00E612AB" w:rsidRDefault="00895741" w:rsidP="00895741">
      <w:pPr>
        <w:shd w:val="clear" w:color="auto" w:fill="FFFFFF"/>
        <w:jc w:val="both"/>
        <w:rPr>
          <w:rFonts w:ascii="PT Astra Serif" w:hAnsi="PT Astra Serif"/>
          <w:b/>
          <w:color w:val="333333"/>
          <w:sz w:val="28"/>
          <w:szCs w:val="28"/>
          <w:lang w:eastAsia="ru-RU"/>
        </w:rPr>
      </w:pPr>
      <w:r w:rsidRPr="00E612AB">
        <w:rPr>
          <w:rFonts w:ascii="PT Astra Serif" w:hAnsi="PT Astra Serif"/>
          <w:b/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895741" w:rsidRPr="00E612AB" w:rsidRDefault="00895741" w:rsidP="00895741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E612AB">
        <w:rPr>
          <w:rFonts w:ascii="PT Astra Serif" w:hAnsi="PT Astra Serif"/>
          <w:sz w:val="28"/>
          <w:szCs w:val="28"/>
          <w:lang w:eastAsia="ru-RU"/>
        </w:rPr>
        <w:t xml:space="preserve">В течение 5 календарных дней со дня окончания срока приема заявок на участие в конкурсе уполномоченный орган проверяет соответствие </w:t>
      </w:r>
      <w:r w:rsidR="003124C0">
        <w:rPr>
          <w:rFonts w:ascii="PT Astra Serif" w:hAnsi="PT Astra Serif"/>
          <w:sz w:val="28"/>
          <w:szCs w:val="28"/>
          <w:lang w:eastAsia="ru-RU"/>
        </w:rPr>
        <w:t>участников отбора</w:t>
      </w:r>
      <w:r w:rsidRPr="00E612AB">
        <w:rPr>
          <w:rFonts w:ascii="PT Astra Serif" w:hAnsi="PT Astra Serif"/>
          <w:sz w:val="28"/>
          <w:szCs w:val="28"/>
          <w:lang w:eastAsia="ru-RU"/>
        </w:rPr>
        <w:t xml:space="preserve"> и поданных им документов требованиям.</w:t>
      </w:r>
    </w:p>
    <w:p w:rsidR="00F83615" w:rsidRPr="003124C0" w:rsidRDefault="003124C0" w:rsidP="003124C0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3124C0">
        <w:rPr>
          <w:rFonts w:ascii="PT Astra Serif" w:hAnsi="PT Astra Serif"/>
          <w:color w:val="000000" w:themeColor="text1"/>
          <w:sz w:val="28"/>
          <w:szCs w:val="28"/>
        </w:rPr>
        <w:t xml:space="preserve">редставленные </w:t>
      </w:r>
      <w:r w:rsidR="00F83615" w:rsidRPr="003124C0">
        <w:rPr>
          <w:rFonts w:ascii="PT Astra Serif" w:hAnsi="PT Astra Serif"/>
          <w:color w:val="000000" w:themeColor="text1"/>
          <w:sz w:val="28"/>
          <w:szCs w:val="28"/>
        </w:rPr>
        <w:t>Проекты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83615" w:rsidRPr="003124C0">
        <w:rPr>
          <w:rFonts w:ascii="PT Astra Serif" w:hAnsi="PT Astra Serif"/>
          <w:color w:val="000000" w:themeColor="text1"/>
          <w:sz w:val="28"/>
          <w:szCs w:val="28"/>
        </w:rPr>
        <w:t xml:space="preserve">оцениваются конкурсной комиссией по следующим критериям:  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 xml:space="preserve">соответствие приоритетным направлениям деятельности (оценивается соответствие результатов предоставления Субсидии, мероприятий Проекта выделенным приоритетным направлениям деятельности, наличие и реалистичность значений показателей результативности реализации Проекта); 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мер государственного регулирования для решения таких же или аналогичных проблем);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>социальная эффективность (оценивается 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 xml:space="preserve">реалистичность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ресурсов, необходимых для реализации Проекта, достаточность заявляемых финансовых средств для </w:t>
      </w:r>
      <w:r w:rsidRPr="003124C0">
        <w:rPr>
          <w:rFonts w:ascii="PT Astra Serif" w:hAnsi="PT Astra Serif"/>
          <w:sz w:val="28"/>
          <w:szCs w:val="28"/>
        </w:rPr>
        <w:lastRenderedPageBreak/>
        <w:t>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наличие информации об организации в сети «Интернет»);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 xml:space="preserve">обоснованность (оценивается соответствие запрашиваемых средств на поддержку достижения результатов предоставления Субсидии и мероприятий Проекта, наличие необходимых обоснований, расчетов, логики и взаимосвязи предлагаемых мероприятий); </w:t>
      </w:r>
    </w:p>
    <w:p w:rsidR="00F83615" w:rsidRPr="003124C0" w:rsidRDefault="00F83615" w:rsidP="003124C0">
      <w:pPr>
        <w:jc w:val="both"/>
        <w:rPr>
          <w:rFonts w:ascii="PT Astra Serif" w:hAnsi="PT Astra Serif"/>
          <w:sz w:val="28"/>
          <w:szCs w:val="28"/>
        </w:rPr>
      </w:pPr>
      <w:r w:rsidRPr="003124C0">
        <w:rPr>
          <w:rFonts w:ascii="PT Astra Serif" w:hAnsi="PT Astra Serif"/>
          <w:sz w:val="28"/>
          <w:szCs w:val="28"/>
        </w:rPr>
        <w:t>экономическая эффективность (оценивается 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 Проекта).</w:t>
      </w:r>
    </w:p>
    <w:p w:rsidR="00F83615" w:rsidRPr="003A4CFE" w:rsidRDefault="00F83615" w:rsidP="003A4CFE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A4CFE">
        <w:rPr>
          <w:rFonts w:ascii="PT Astra Serif" w:hAnsi="PT Astra Serif"/>
          <w:color w:val="000000" w:themeColor="text1"/>
          <w:sz w:val="28"/>
          <w:szCs w:val="28"/>
        </w:rPr>
        <w:t xml:space="preserve">При оценке поданных участниками </w:t>
      </w:r>
      <w:r w:rsidR="003A4CFE" w:rsidRPr="003A4CFE">
        <w:rPr>
          <w:rFonts w:ascii="PT Astra Serif" w:hAnsi="PT Astra Serif"/>
          <w:color w:val="000000" w:themeColor="text1"/>
          <w:sz w:val="28"/>
          <w:szCs w:val="28"/>
        </w:rPr>
        <w:t>отбор</w:t>
      </w:r>
      <w:r w:rsidRPr="003A4CFE">
        <w:rPr>
          <w:rFonts w:ascii="PT Astra Serif" w:hAnsi="PT Astra Serif"/>
          <w:color w:val="000000" w:themeColor="text1"/>
          <w:sz w:val="28"/>
          <w:szCs w:val="28"/>
        </w:rPr>
        <w:t>а Проектов, также учитываются:</w:t>
      </w:r>
    </w:p>
    <w:p w:rsidR="00F83615" w:rsidRPr="003A4CFE" w:rsidRDefault="00F83615" w:rsidP="003A4CFE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A4CFE">
        <w:rPr>
          <w:rFonts w:ascii="PT Astra Serif" w:hAnsi="PT Astra Serif"/>
          <w:color w:val="000000" w:themeColor="text1"/>
          <w:sz w:val="28"/>
          <w:szCs w:val="28"/>
        </w:rPr>
        <w:t xml:space="preserve"> квалификация специалистов (2 балла присваивается Проекту дополнительно в случае наличия в штате специалистов, имеющих  медицинское образование (среднее профессиональное или высшее));  </w:t>
      </w:r>
    </w:p>
    <w:p w:rsidR="00F83615" w:rsidRPr="003A4CFE" w:rsidRDefault="00F83615" w:rsidP="003A4CFE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A4CFE">
        <w:rPr>
          <w:rFonts w:ascii="PT Astra Serif" w:hAnsi="PT Astra Serif"/>
          <w:color w:val="000000" w:themeColor="text1"/>
          <w:sz w:val="28"/>
          <w:szCs w:val="28"/>
        </w:rPr>
        <w:t>стоимостные характеристики Проекта (2 балла присваивается Проекту дополнительно за наименее затратный Проект).</w:t>
      </w:r>
    </w:p>
    <w:p w:rsidR="00F83615" w:rsidRPr="003A4CFE" w:rsidRDefault="00F83615" w:rsidP="003A4CFE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A4CFE">
        <w:rPr>
          <w:rFonts w:ascii="PT Astra Serif" w:hAnsi="PT Astra Serif"/>
          <w:color w:val="000000" w:themeColor="text1"/>
          <w:sz w:val="28"/>
          <w:szCs w:val="28"/>
        </w:rPr>
        <w:t xml:space="preserve">В процессе рассмотрения Проектов на участие в конкурсе конкурсная комиссия вправе приглашать на свои заседания представителей участников </w:t>
      </w:r>
      <w:r w:rsidR="003A4CFE">
        <w:rPr>
          <w:rFonts w:ascii="PT Astra Serif" w:hAnsi="PT Astra Serif"/>
          <w:color w:val="000000" w:themeColor="text1"/>
          <w:sz w:val="28"/>
          <w:szCs w:val="28"/>
        </w:rPr>
        <w:t>отбор</w:t>
      </w:r>
      <w:r w:rsidRPr="003A4CFE">
        <w:rPr>
          <w:rFonts w:ascii="PT Astra Serif" w:hAnsi="PT Astra Serif"/>
          <w:color w:val="000000" w:themeColor="text1"/>
          <w:sz w:val="28"/>
          <w:szCs w:val="28"/>
        </w:rPr>
        <w:t>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</w:t>
      </w:r>
    </w:p>
    <w:p w:rsidR="008239E5" w:rsidRDefault="008239E5" w:rsidP="00866A93">
      <w:pPr>
        <w:jc w:val="both"/>
        <w:rPr>
          <w:rFonts w:ascii="PT Astra Serif" w:hAnsi="PT Astra Serif"/>
          <w:sz w:val="28"/>
          <w:szCs w:val="28"/>
        </w:rPr>
      </w:pPr>
    </w:p>
    <w:p w:rsidR="008239E5" w:rsidRPr="008239E5" w:rsidRDefault="008239E5" w:rsidP="00866A93">
      <w:pPr>
        <w:jc w:val="both"/>
        <w:rPr>
          <w:rFonts w:ascii="PT Astra Serif" w:hAnsi="PT Astra Serif"/>
          <w:b/>
          <w:sz w:val="28"/>
          <w:szCs w:val="28"/>
        </w:rPr>
      </w:pPr>
      <w:r w:rsidRPr="008239E5">
        <w:rPr>
          <w:rFonts w:ascii="PT Astra Serif" w:hAnsi="PT Astra Serif"/>
          <w:b/>
          <w:sz w:val="28"/>
          <w:szCs w:val="28"/>
        </w:rPr>
        <w:t>Объем распределяемой субсидии в рамках отбора, правила распределения субсидии по результатам отбора:</w:t>
      </w:r>
    </w:p>
    <w:p w:rsidR="00F83615" w:rsidRPr="00866A93" w:rsidRDefault="00F83615" w:rsidP="00866A93">
      <w:pPr>
        <w:jc w:val="both"/>
        <w:rPr>
          <w:rFonts w:ascii="PT Astra Serif" w:hAnsi="PT Astra Serif"/>
          <w:sz w:val="28"/>
          <w:szCs w:val="28"/>
        </w:rPr>
      </w:pPr>
      <w:r w:rsidRPr="00866A93">
        <w:rPr>
          <w:rFonts w:ascii="PT Astra Serif" w:hAnsi="PT Astra Serif"/>
          <w:sz w:val="28"/>
          <w:szCs w:val="28"/>
        </w:rPr>
        <w:t>Средства выделяются социально ориентированным НКО, Проекты которых заняли в рейтинге Проектов первое, второе и третьи места, в размере, необходимом для реализации Проектов в соответствии с заявками организаций с учетом финансово-экономического обоснования реализации Проектов.</w:t>
      </w:r>
    </w:p>
    <w:p w:rsidR="00F83615" w:rsidRPr="004D2F7F" w:rsidRDefault="00F83615" w:rsidP="00866A93">
      <w:pPr>
        <w:jc w:val="both"/>
        <w:rPr>
          <w:rFonts w:ascii="PT Astra Serif" w:hAnsi="PT Astra Serif"/>
          <w:sz w:val="28"/>
          <w:szCs w:val="28"/>
        </w:rPr>
      </w:pPr>
      <w:r w:rsidRPr="00866A93">
        <w:rPr>
          <w:rFonts w:ascii="PT Astra Serif" w:hAnsi="PT Astra Serif"/>
          <w:sz w:val="28"/>
          <w:szCs w:val="28"/>
        </w:rPr>
        <w:t xml:space="preserve">Проект, занявший в рейтинге Проектов первое место – не более </w:t>
      </w:r>
      <w:r w:rsidR="00866A93" w:rsidRPr="00866A93">
        <w:rPr>
          <w:rFonts w:ascii="PT Astra Serif" w:hAnsi="PT Astra Serif"/>
          <w:sz w:val="28"/>
          <w:szCs w:val="28"/>
        </w:rPr>
        <w:t>9</w:t>
      </w:r>
      <w:r w:rsidRPr="00866A93">
        <w:rPr>
          <w:rFonts w:ascii="PT Astra Serif" w:hAnsi="PT Astra Serif"/>
          <w:sz w:val="28"/>
          <w:szCs w:val="28"/>
        </w:rPr>
        <w:t>00 тысяч рублей заявителю.</w:t>
      </w:r>
    </w:p>
    <w:p w:rsidR="00F83615" w:rsidRPr="004D2F7F" w:rsidRDefault="00F83615" w:rsidP="00866A93">
      <w:pPr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t xml:space="preserve">Проект, занявший в рейтинге Проектов второе место – не более </w:t>
      </w:r>
      <w:r w:rsidR="00866A93" w:rsidRPr="004D2F7F">
        <w:rPr>
          <w:rFonts w:ascii="PT Astra Serif" w:hAnsi="PT Astra Serif"/>
          <w:sz w:val="28"/>
          <w:szCs w:val="28"/>
        </w:rPr>
        <w:t>6</w:t>
      </w:r>
      <w:r w:rsidRPr="004D2F7F">
        <w:rPr>
          <w:rFonts w:ascii="PT Astra Serif" w:hAnsi="PT Astra Serif"/>
          <w:sz w:val="28"/>
          <w:szCs w:val="28"/>
        </w:rPr>
        <w:t>00 тысяч рублей заявителю.</w:t>
      </w:r>
    </w:p>
    <w:p w:rsidR="00F83615" w:rsidRPr="004D2F7F" w:rsidRDefault="00F83615" w:rsidP="00866A93">
      <w:pPr>
        <w:jc w:val="both"/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sz w:val="28"/>
          <w:szCs w:val="28"/>
        </w:rPr>
        <w:t xml:space="preserve">Проект, занявший в рейтинге Проектов третье место – не более </w:t>
      </w:r>
      <w:r w:rsidR="00866A93" w:rsidRPr="004D2F7F">
        <w:rPr>
          <w:rFonts w:ascii="PT Astra Serif" w:hAnsi="PT Astra Serif"/>
          <w:sz w:val="28"/>
          <w:szCs w:val="28"/>
        </w:rPr>
        <w:t>3</w:t>
      </w:r>
      <w:r w:rsidRPr="004D2F7F">
        <w:rPr>
          <w:rFonts w:ascii="PT Astra Serif" w:hAnsi="PT Astra Serif"/>
          <w:sz w:val="28"/>
          <w:szCs w:val="28"/>
        </w:rPr>
        <w:t>00 тысяч рублей заявителю.</w:t>
      </w:r>
    </w:p>
    <w:p w:rsidR="00F83615" w:rsidRPr="004D2F7F" w:rsidRDefault="00F83615" w:rsidP="006D1C5E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D1C5E" w:rsidRPr="004D2F7F" w:rsidRDefault="006D1C5E" w:rsidP="006D1C5E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lang w:eastAsia="ru-RU"/>
        </w:rPr>
        <w:t>Срок, в течение которого победитель конкурса должен подписать соглашение (договор) о предоставлении субсидии:</w:t>
      </w:r>
    </w:p>
    <w:p w:rsidR="006D1C5E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lang w:eastAsia="ru-RU"/>
        </w:rPr>
        <w:t xml:space="preserve"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</w:t>
      </w:r>
      <w:r w:rsidRPr="004D2F7F">
        <w:rPr>
          <w:rFonts w:ascii="PT Astra Serif" w:hAnsi="PT Astra Serif"/>
          <w:sz w:val="28"/>
          <w:szCs w:val="28"/>
          <w:lang w:eastAsia="ru-RU"/>
        </w:rPr>
        <w:lastRenderedPageBreak/>
        <w:t>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D86481" w:rsidRPr="004D2F7F" w:rsidRDefault="00D86481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</w:p>
    <w:p w:rsidR="00D86481" w:rsidRPr="004D2F7F" w:rsidRDefault="006D1C5E" w:rsidP="006D1C5E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  <w:t>Условия признания победителя конкурса уклонившимся от заключения соглашения: </w:t>
      </w:r>
    </w:p>
    <w:p w:rsidR="00D86481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В случае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</w:t>
      </w:r>
    </w:p>
    <w:p w:rsidR="00D86481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</w:pPr>
      <w:r w:rsidRPr="004D2F7F">
        <w:rPr>
          <w:rFonts w:ascii="PT Astra Serif" w:hAnsi="PT Astra Serif"/>
          <w:b/>
          <w:sz w:val="28"/>
          <w:szCs w:val="28"/>
          <w:bdr w:val="none" w:sz="0" w:space="0" w:color="auto" w:frame="1"/>
          <w:lang w:eastAsia="ru-RU"/>
        </w:rPr>
        <w:t>Дата размещения результатов конкурса на официальном сайте министерства в информационно-телекоммуникационной сети Интернет, едином портале</w:t>
      </w: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: </w:t>
      </w:r>
    </w:p>
    <w:p w:rsidR="006D1C5E" w:rsidRPr="004D2F7F" w:rsidRDefault="006D1C5E" w:rsidP="006D1C5E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4D2F7F">
        <w:rPr>
          <w:rFonts w:ascii="PT Astra Serif" w:hAnsi="PT Astra Serif"/>
          <w:sz w:val="28"/>
          <w:szCs w:val="28"/>
          <w:bdr w:val="none" w:sz="0" w:space="0" w:color="auto" w:frame="1"/>
          <w:lang w:eastAsia="ru-RU"/>
        </w:rPr>
        <w:t>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6D1C5E" w:rsidRPr="004D2F7F" w:rsidRDefault="006D1C5E" w:rsidP="006D1C5E">
      <w:pPr>
        <w:rPr>
          <w:rFonts w:ascii="PT Astra Serif" w:hAnsi="PT Astra Serif"/>
          <w:sz w:val="28"/>
          <w:szCs w:val="28"/>
        </w:rPr>
      </w:pPr>
      <w:r w:rsidRPr="004D2F7F">
        <w:rPr>
          <w:rFonts w:ascii="PT Astra Serif" w:hAnsi="PT Astra Serif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675A15" w:rsidRPr="004D2F7F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D2F7F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p w:rsidR="00675A15" w:rsidRPr="00423815" w:rsidRDefault="00675A15" w:rsidP="00675A15">
      <w:pPr>
        <w:jc w:val="both"/>
        <w:rPr>
          <w:rFonts w:ascii="PT Astra Serif" w:hAnsi="PT Astra Serif"/>
          <w:i/>
          <w:sz w:val="28"/>
          <w:szCs w:val="28"/>
        </w:rPr>
      </w:pPr>
    </w:p>
    <w:sectPr w:rsidR="00675A15" w:rsidRPr="00423815" w:rsidSect="00D010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3A" w:rsidRDefault="00D7783A" w:rsidP="004D2AD3">
      <w:r>
        <w:separator/>
      </w:r>
    </w:p>
  </w:endnote>
  <w:endnote w:type="continuationSeparator" w:id="0">
    <w:p w:rsidR="00D7783A" w:rsidRDefault="00D7783A" w:rsidP="004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3A" w:rsidRDefault="00D7783A" w:rsidP="004D2AD3">
      <w:r>
        <w:separator/>
      </w:r>
    </w:p>
  </w:footnote>
  <w:footnote w:type="continuationSeparator" w:id="0">
    <w:p w:rsidR="00D7783A" w:rsidRDefault="00D7783A" w:rsidP="004D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7"/>
    <w:rsid w:val="00012BFA"/>
    <w:rsid w:val="0003119C"/>
    <w:rsid w:val="000452B0"/>
    <w:rsid w:val="00093498"/>
    <w:rsid w:val="000C27D8"/>
    <w:rsid w:val="001040D5"/>
    <w:rsid w:val="00106F5B"/>
    <w:rsid w:val="00107C0C"/>
    <w:rsid w:val="00117CE2"/>
    <w:rsid w:val="00160CF1"/>
    <w:rsid w:val="00171ACC"/>
    <w:rsid w:val="00186A75"/>
    <w:rsid w:val="001A741C"/>
    <w:rsid w:val="001A7CBF"/>
    <w:rsid w:val="001B2C78"/>
    <w:rsid w:val="001B4C52"/>
    <w:rsid w:val="001B5DC1"/>
    <w:rsid w:val="001B7767"/>
    <w:rsid w:val="001C5213"/>
    <w:rsid w:val="001F6AAB"/>
    <w:rsid w:val="002000A7"/>
    <w:rsid w:val="002115F2"/>
    <w:rsid w:val="002233E3"/>
    <w:rsid w:val="00233606"/>
    <w:rsid w:val="0023417D"/>
    <w:rsid w:val="0023440E"/>
    <w:rsid w:val="0023476D"/>
    <w:rsid w:val="00242FDF"/>
    <w:rsid w:val="00244C77"/>
    <w:rsid w:val="00270358"/>
    <w:rsid w:val="00276945"/>
    <w:rsid w:val="0029029F"/>
    <w:rsid w:val="002949F0"/>
    <w:rsid w:val="002955F4"/>
    <w:rsid w:val="00296179"/>
    <w:rsid w:val="002B6E60"/>
    <w:rsid w:val="002C3F1A"/>
    <w:rsid w:val="002F3CD5"/>
    <w:rsid w:val="002F4685"/>
    <w:rsid w:val="002F6D1E"/>
    <w:rsid w:val="002F7691"/>
    <w:rsid w:val="0030442E"/>
    <w:rsid w:val="003124C0"/>
    <w:rsid w:val="00341F0B"/>
    <w:rsid w:val="00354FED"/>
    <w:rsid w:val="00357B50"/>
    <w:rsid w:val="003655B4"/>
    <w:rsid w:val="003A4CFE"/>
    <w:rsid w:val="003A5811"/>
    <w:rsid w:val="003B4622"/>
    <w:rsid w:val="003C44A2"/>
    <w:rsid w:val="003C4F80"/>
    <w:rsid w:val="003E5F2A"/>
    <w:rsid w:val="003E79CC"/>
    <w:rsid w:val="003F2D58"/>
    <w:rsid w:val="003F63A7"/>
    <w:rsid w:val="00423815"/>
    <w:rsid w:val="00447FBF"/>
    <w:rsid w:val="0045567C"/>
    <w:rsid w:val="004626D2"/>
    <w:rsid w:val="004854F2"/>
    <w:rsid w:val="00485E63"/>
    <w:rsid w:val="004947F3"/>
    <w:rsid w:val="00496208"/>
    <w:rsid w:val="00496F2A"/>
    <w:rsid w:val="004A5808"/>
    <w:rsid w:val="004B65A4"/>
    <w:rsid w:val="004D1047"/>
    <w:rsid w:val="004D2AD3"/>
    <w:rsid w:val="004D2F7F"/>
    <w:rsid w:val="004D62F0"/>
    <w:rsid w:val="004F159D"/>
    <w:rsid w:val="005309CB"/>
    <w:rsid w:val="00534470"/>
    <w:rsid w:val="00564083"/>
    <w:rsid w:val="00566449"/>
    <w:rsid w:val="00571A03"/>
    <w:rsid w:val="005A1DA6"/>
    <w:rsid w:val="005A20EE"/>
    <w:rsid w:val="005A69FE"/>
    <w:rsid w:val="005C799F"/>
    <w:rsid w:val="005D1DCF"/>
    <w:rsid w:val="005D249E"/>
    <w:rsid w:val="005F2036"/>
    <w:rsid w:val="005F39B8"/>
    <w:rsid w:val="006138EB"/>
    <w:rsid w:val="00622563"/>
    <w:rsid w:val="00637C0F"/>
    <w:rsid w:val="006418BF"/>
    <w:rsid w:val="006570C6"/>
    <w:rsid w:val="00675A15"/>
    <w:rsid w:val="006A0730"/>
    <w:rsid w:val="006D1C5E"/>
    <w:rsid w:val="006E4887"/>
    <w:rsid w:val="00731ECB"/>
    <w:rsid w:val="00736FEA"/>
    <w:rsid w:val="00741BBE"/>
    <w:rsid w:val="00743890"/>
    <w:rsid w:val="00751C69"/>
    <w:rsid w:val="007521FC"/>
    <w:rsid w:val="00763415"/>
    <w:rsid w:val="00763B3C"/>
    <w:rsid w:val="00772CE8"/>
    <w:rsid w:val="007738FE"/>
    <w:rsid w:val="00775DFD"/>
    <w:rsid w:val="00783D1D"/>
    <w:rsid w:val="007969E5"/>
    <w:rsid w:val="007A3119"/>
    <w:rsid w:val="007A62D7"/>
    <w:rsid w:val="007B2393"/>
    <w:rsid w:val="007B3378"/>
    <w:rsid w:val="007D095E"/>
    <w:rsid w:val="007E1514"/>
    <w:rsid w:val="007F1B57"/>
    <w:rsid w:val="00800916"/>
    <w:rsid w:val="00810D1A"/>
    <w:rsid w:val="008239E5"/>
    <w:rsid w:val="00825892"/>
    <w:rsid w:val="00831BF7"/>
    <w:rsid w:val="0083275A"/>
    <w:rsid w:val="00851F56"/>
    <w:rsid w:val="00855215"/>
    <w:rsid w:val="00866A93"/>
    <w:rsid w:val="00893873"/>
    <w:rsid w:val="00895741"/>
    <w:rsid w:val="008A357C"/>
    <w:rsid w:val="008F3A6C"/>
    <w:rsid w:val="008F6FD6"/>
    <w:rsid w:val="009010AE"/>
    <w:rsid w:val="00905599"/>
    <w:rsid w:val="0091698E"/>
    <w:rsid w:val="00917826"/>
    <w:rsid w:val="00920FB5"/>
    <w:rsid w:val="00931476"/>
    <w:rsid w:val="0094524D"/>
    <w:rsid w:val="00955221"/>
    <w:rsid w:val="0097552D"/>
    <w:rsid w:val="009808FC"/>
    <w:rsid w:val="00990759"/>
    <w:rsid w:val="009D6C6D"/>
    <w:rsid w:val="009E7001"/>
    <w:rsid w:val="00A132C3"/>
    <w:rsid w:val="00A17CA3"/>
    <w:rsid w:val="00A25A6A"/>
    <w:rsid w:val="00A60F8B"/>
    <w:rsid w:val="00A70730"/>
    <w:rsid w:val="00A81479"/>
    <w:rsid w:val="00A81F93"/>
    <w:rsid w:val="00A83BE3"/>
    <w:rsid w:val="00AE080F"/>
    <w:rsid w:val="00AF096B"/>
    <w:rsid w:val="00AF5A57"/>
    <w:rsid w:val="00B03CD7"/>
    <w:rsid w:val="00B20DE6"/>
    <w:rsid w:val="00B46E34"/>
    <w:rsid w:val="00B62607"/>
    <w:rsid w:val="00B73D4A"/>
    <w:rsid w:val="00B85489"/>
    <w:rsid w:val="00B85D1B"/>
    <w:rsid w:val="00BA6188"/>
    <w:rsid w:val="00BA7A6B"/>
    <w:rsid w:val="00BA7EB7"/>
    <w:rsid w:val="00C022BD"/>
    <w:rsid w:val="00C239C8"/>
    <w:rsid w:val="00C40ACE"/>
    <w:rsid w:val="00C4511D"/>
    <w:rsid w:val="00C50EE3"/>
    <w:rsid w:val="00C747F1"/>
    <w:rsid w:val="00C9130D"/>
    <w:rsid w:val="00CA2C3C"/>
    <w:rsid w:val="00CB1E89"/>
    <w:rsid w:val="00CB6A12"/>
    <w:rsid w:val="00CB7CE9"/>
    <w:rsid w:val="00CC7E3B"/>
    <w:rsid w:val="00CD2E2E"/>
    <w:rsid w:val="00D0108F"/>
    <w:rsid w:val="00D10258"/>
    <w:rsid w:val="00D265AD"/>
    <w:rsid w:val="00D3615B"/>
    <w:rsid w:val="00D403AC"/>
    <w:rsid w:val="00D4362A"/>
    <w:rsid w:val="00D447D5"/>
    <w:rsid w:val="00D45B65"/>
    <w:rsid w:val="00D47081"/>
    <w:rsid w:val="00D55CE4"/>
    <w:rsid w:val="00D61994"/>
    <w:rsid w:val="00D637F7"/>
    <w:rsid w:val="00D7783A"/>
    <w:rsid w:val="00D86481"/>
    <w:rsid w:val="00DB3CEF"/>
    <w:rsid w:val="00DF30D5"/>
    <w:rsid w:val="00E07EF9"/>
    <w:rsid w:val="00E2243B"/>
    <w:rsid w:val="00E245E9"/>
    <w:rsid w:val="00E35E07"/>
    <w:rsid w:val="00E433CD"/>
    <w:rsid w:val="00E46CDF"/>
    <w:rsid w:val="00E53726"/>
    <w:rsid w:val="00E55AE9"/>
    <w:rsid w:val="00E612AB"/>
    <w:rsid w:val="00E71832"/>
    <w:rsid w:val="00E86F63"/>
    <w:rsid w:val="00EA2FCF"/>
    <w:rsid w:val="00EB0080"/>
    <w:rsid w:val="00EC1500"/>
    <w:rsid w:val="00ED0E17"/>
    <w:rsid w:val="00EF48FA"/>
    <w:rsid w:val="00F07FDA"/>
    <w:rsid w:val="00F33256"/>
    <w:rsid w:val="00F404BA"/>
    <w:rsid w:val="00F4187A"/>
    <w:rsid w:val="00F65188"/>
    <w:rsid w:val="00F65EC2"/>
    <w:rsid w:val="00F83615"/>
    <w:rsid w:val="00F931A6"/>
    <w:rsid w:val="00FA2031"/>
    <w:rsid w:val="00FD4428"/>
    <w:rsid w:val="00FF13A2"/>
    <w:rsid w:val="00FF249D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047"/>
    <w:pPr>
      <w:tabs>
        <w:tab w:val="center" w:pos="4153"/>
        <w:tab w:val="right" w:pos="8306"/>
      </w:tabs>
      <w:suppressAutoHyphens w:val="0"/>
      <w:ind w:firstLine="68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A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5A1DA6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5A1DA6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spacing w:val="10"/>
      <w:lang w:eastAsia="en-US"/>
    </w:rPr>
  </w:style>
  <w:style w:type="character" w:customStyle="1" w:styleId="6">
    <w:name w:val="Основной текст (6)_"/>
    <w:basedOn w:val="a0"/>
    <w:link w:val="60"/>
    <w:rsid w:val="00D403AC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03AC"/>
    <w:pPr>
      <w:shd w:val="clear" w:color="auto" w:fill="FFFFFF"/>
      <w:suppressAutoHyphens w:val="0"/>
      <w:spacing w:after="480" w:line="0" w:lineRule="atLeast"/>
    </w:pPr>
    <w:rPr>
      <w:rFonts w:ascii="Sylfaen" w:eastAsia="Sylfaen" w:hAnsi="Sylfaen" w:cs="Sylfaen"/>
      <w:spacing w:val="20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2949F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949F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4238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012BF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D2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047"/>
    <w:pPr>
      <w:tabs>
        <w:tab w:val="center" w:pos="4153"/>
        <w:tab w:val="right" w:pos="8306"/>
      </w:tabs>
      <w:suppressAutoHyphens w:val="0"/>
      <w:ind w:firstLine="68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A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5A1DA6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5A1DA6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spacing w:val="10"/>
      <w:lang w:eastAsia="en-US"/>
    </w:rPr>
  </w:style>
  <w:style w:type="character" w:customStyle="1" w:styleId="6">
    <w:name w:val="Основной текст (6)_"/>
    <w:basedOn w:val="a0"/>
    <w:link w:val="60"/>
    <w:rsid w:val="00D403AC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03AC"/>
    <w:pPr>
      <w:shd w:val="clear" w:color="auto" w:fill="FFFFFF"/>
      <w:suppressAutoHyphens w:val="0"/>
      <w:spacing w:after="480" w:line="0" w:lineRule="atLeast"/>
    </w:pPr>
    <w:rPr>
      <w:rFonts w:ascii="Sylfaen" w:eastAsia="Sylfaen" w:hAnsi="Sylfaen" w:cs="Sylfaen"/>
      <w:spacing w:val="20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2949F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949F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4238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012BF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D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13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4547B37FDD15E99C6627051BCF16515225FE1E38B9116FA9297F0FDE74BA956148F04E1D8ECAE208FAC6821DE5FI" TargetMode="External"/><Relationship Id="rId12" Type="http://schemas.openxmlformats.org/officeDocument/2006/relationships/hyperlink" Target="http://www.minzdrav.saratov.gov.ru/on-line/q1.php" TargetMode="External"/><Relationship Id="rId17" Type="http://schemas.openxmlformats.org/officeDocument/2006/relationships/hyperlink" Target="file:///C:\Users\ShestakovaLA\AppData\Local\Microsoft\Windows\Temporary%20Internet%20Files\Content.Outlook\SJAS8X5Q\&#1079;&#1072;&#1103;&#1074;&#1083;&#1077;&#1085;&#1080;&#1077;%20&#1086;&#1073;&#1088;&#1072;&#1079;&#1077;&#1094;%20&#1085;&#1072;%20&#1082;&#1086;&#1085;&#1082;&#1091;&#1088;&#1089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958&amp;dst=5769&amp;field=134&amp;date=16.04.202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udge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71842&amp;date=16.04.2024" TargetMode="External"/><Relationship Id="rId10" Type="http://schemas.openxmlformats.org/officeDocument/2006/relationships/hyperlink" Target="http://minzdrav.saratov.gov.ru/sonko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14" Type="http://schemas.openxmlformats.org/officeDocument/2006/relationships/hyperlink" Target="https://login.consultant.ru/link/?req=doc&amp;base=LAW&amp;n=121087&amp;dst=100142&amp;field=134&amp;date=16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KuzinaLV</dc:creator>
  <cp:lastModifiedBy>Шестакова Людмила Александровна</cp:lastModifiedBy>
  <cp:revision>2</cp:revision>
  <cp:lastPrinted>2022-01-27T08:23:00Z</cp:lastPrinted>
  <dcterms:created xsi:type="dcterms:W3CDTF">2024-04-18T08:30:00Z</dcterms:created>
  <dcterms:modified xsi:type="dcterms:W3CDTF">2024-04-18T08:30:00Z</dcterms:modified>
</cp:coreProperties>
</file>