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72C9" w:rsidRDefault="009F36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Фонд поддержки детей с тяжелыми жизнеугрожающими и хроническими заболеваниями, в том числе редкими (орфанными) заболеваниями) «Круг добра».</w:t>
      </w:r>
      <w:proofErr w:type="gramEnd"/>
    </w:p>
    <w:p w14:paraId="00000002" w14:textId="77777777" w:rsidR="00A672C9" w:rsidRDefault="007568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9F360F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</w:rPr>
          <w:t>Фонд «Круг добра»</w:t>
        </w:r>
      </w:hyperlink>
      <w:r w:rsidR="009F360F">
        <w:rPr>
          <w:rFonts w:ascii="Times New Roman" w:eastAsia="Times New Roman" w:hAnsi="Times New Roman" w:cs="Times New Roman"/>
          <w:sz w:val="28"/>
          <w:szCs w:val="28"/>
        </w:rPr>
        <w:t xml:space="preserve"> создан по </w:t>
      </w:r>
      <w:hyperlink r:id="rId6">
        <w:r w:rsidR="009F360F"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 xml:space="preserve">Указу Президента России </w:t>
        </w:r>
        <w:proofErr w:type="spellStart"/>
        <w:r w:rsidR="009F360F"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В.В.Путина</w:t>
        </w:r>
        <w:proofErr w:type="spellEnd"/>
        <w:r w:rsidR="009F360F"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 xml:space="preserve">                  от 5 января 2021 года № 16</w:t>
        </w:r>
      </w:hyperlink>
      <w:r w:rsidR="009F360F">
        <w:rPr>
          <w:rFonts w:ascii="Times New Roman" w:eastAsia="Times New Roman" w:hAnsi="Times New Roman" w:cs="Times New Roman"/>
          <w:sz w:val="28"/>
          <w:szCs w:val="28"/>
        </w:rPr>
        <w:t xml:space="preserve"> в целях оказания медицинской помощи детям с тяжелыми жизнеугрожающими и хроническими заболеваниями, в том числе редкими (орфанными) заболеваниями.</w:t>
      </w:r>
    </w:p>
    <w:p w14:paraId="00000003" w14:textId="77777777" w:rsidR="00A672C9" w:rsidRDefault="00A672C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A672C9" w:rsidRDefault="009F36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Фондом «Круг добра» осуществляет:</w:t>
      </w:r>
    </w:p>
    <w:p w14:paraId="00000005" w14:textId="03D542CF" w:rsidR="00A672C9" w:rsidRDefault="002A12DC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Маркелова Елена Павловна</w:t>
      </w:r>
      <w:r w:rsidR="009F3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F3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специалист-эксперт </w:t>
      </w:r>
      <w:r w:rsidR="009F3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лекарственного обеспечения</w:t>
      </w:r>
      <w:r w:rsidR="0084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области.</w:t>
      </w:r>
    </w:p>
    <w:p w14:paraId="00000006" w14:textId="77777777" w:rsidR="00A672C9" w:rsidRDefault="009F360F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-Адрес: 410012, г. Саратов,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 145/155</w:t>
      </w:r>
    </w:p>
    <w:p w14:paraId="00000007" w14:textId="69460891" w:rsidR="00A672C9" w:rsidRDefault="009F360F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-Служ</w:t>
      </w:r>
      <w:r w:rsidR="002A12DC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ебный телефон: 8 (8452) 67-06-39</w:t>
      </w:r>
    </w:p>
    <w:p w14:paraId="00000008" w14:textId="77AAFFBE" w:rsidR="00A672C9" w:rsidRDefault="009F360F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-Электронная почта: </w:t>
      </w:r>
      <w:r w:rsidR="002A12DC" w:rsidRPr="002A12DC">
        <w:rPr>
          <w:rFonts w:ascii="Times New Roman" w:eastAsia="Times New Roman" w:hAnsi="Times New Roman" w:cs="Times New Roman"/>
          <w:color w:val="000000"/>
          <w:sz w:val="28"/>
          <w:szCs w:val="28"/>
        </w:rPr>
        <w:t>MarkelovaEP@saratov.gov.ru</w:t>
      </w:r>
    </w:p>
    <w:p w14:paraId="00000009" w14:textId="77777777" w:rsidR="00A672C9" w:rsidRDefault="00A672C9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0E9CDEF" w:rsidR="00A672C9" w:rsidRDefault="002A12DC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Толстых Ирина Владимировна </w:t>
      </w:r>
      <w:r w:rsidR="009F36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60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организации лекарственного обеспечения министерства здравоохранения области.</w:t>
      </w:r>
    </w:p>
    <w:p w14:paraId="0000000B" w14:textId="77777777" w:rsidR="00A672C9" w:rsidRDefault="009F360F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-Адрес: 410012, г. Саратов,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 145/155</w:t>
      </w:r>
    </w:p>
    <w:p w14:paraId="0000000C" w14:textId="111AA28C" w:rsidR="00A672C9" w:rsidRDefault="009F360F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-Служ</w:t>
      </w:r>
      <w:r w:rsidR="002A12DC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ебный телефон: 8 (8452) 67-06-40</w:t>
      </w:r>
    </w:p>
    <w:p w14:paraId="0000000D" w14:textId="57A2DB71" w:rsidR="00A672C9" w:rsidRDefault="002A12DC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-Электронная почта: </w:t>
      </w:r>
      <w:hyperlink r:id="rId7" w:history="1">
        <w:r w:rsidRPr="002A12D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TolstykhIV@saratov.gov.ru</w:t>
        </w:r>
      </w:hyperlink>
    </w:p>
    <w:p w14:paraId="17430DD7" w14:textId="77777777" w:rsidR="002A12DC" w:rsidRDefault="002A12DC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C963E1" w14:textId="02710B1C" w:rsidR="002A12DC" w:rsidRDefault="002A12DC" w:rsidP="002A12DC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Нагаева Елена Викторовна - </w:t>
      </w:r>
      <w:r w:rsidRPr="002A12D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организации профилактики, реабилитационной помощи детям и демографической политики</w:t>
      </w:r>
      <w:r w:rsidR="0084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области.</w:t>
      </w:r>
    </w:p>
    <w:p w14:paraId="65C56C0E" w14:textId="77777777" w:rsidR="002A12DC" w:rsidRDefault="002A12DC" w:rsidP="002A12DC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-Адрес: 410012, г. Саратов,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 145/155</w:t>
      </w:r>
    </w:p>
    <w:p w14:paraId="61CF4241" w14:textId="7C0EB15E" w:rsidR="002A12DC" w:rsidRDefault="002A12DC" w:rsidP="002A12DC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-Служебный телефон: 8 (845</w:t>
      </w:r>
      <w:r w:rsidR="009F360F">
        <w:rPr>
          <w:rFonts w:ascii="Times New Roman" w:eastAsia="Times New Roman" w:hAnsi="Times New Roman" w:cs="Times New Roman"/>
          <w:color w:val="000000"/>
          <w:sz w:val="28"/>
          <w:szCs w:val="28"/>
        </w:rPr>
        <w:t>2) 67-07-37</w:t>
      </w:r>
    </w:p>
    <w:p w14:paraId="1F5F99F2" w14:textId="10940664" w:rsidR="002A12DC" w:rsidRDefault="002A12DC" w:rsidP="002A12DC">
      <w:pPr>
        <w:widowControl w:val="0"/>
        <w:pBdr>
          <w:top w:val="nil"/>
          <w:left w:val="nil"/>
          <w:bottom w:val="single" w:sz="6" w:space="31" w:color="FFFFFF"/>
          <w:right w:val="nil"/>
          <w:between w:val="nil"/>
        </w:pBdr>
        <w:shd w:val="clear" w:color="auto" w:fill="FFFFFF"/>
        <w:tabs>
          <w:tab w:val="center" w:pos="4844"/>
          <w:tab w:val="right" w:pos="9689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-Электронная почта: </w:t>
      </w:r>
      <w:r w:rsidRPr="002A12DC">
        <w:rPr>
          <w:rFonts w:ascii="Times New Roman" w:eastAsia="Times New Roman" w:hAnsi="Times New Roman" w:cs="Times New Roman"/>
          <w:color w:val="000000"/>
          <w:sz w:val="28"/>
          <w:szCs w:val="28"/>
        </w:rPr>
        <w:t>NagaevaEV@saratov.gov.ru</w:t>
      </w:r>
    </w:p>
    <w:p w14:paraId="0000000E" w14:textId="77777777" w:rsidR="00A672C9" w:rsidRDefault="009F36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можете обратиться к представителю Фонда в удобной для Вас форме и получить информацию о возможности получения помощи от Фонда «Круг добра», подаче и прохождении Вашей заявки, результате ее рассмотрения экспертным советом Фонда и сроках поступления препарата.</w:t>
      </w:r>
    </w:p>
    <w:p w14:paraId="0000000F" w14:textId="77777777" w:rsidR="00A672C9" w:rsidRDefault="00A672C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A672C9" w:rsidRDefault="009F36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актуальными перечнями </w:t>
      </w:r>
      <w:hyperlink r:id="rId8" w:anchor="rec287114063">
        <w:r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заболеваний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закупаемых </w:t>
      </w:r>
      <w:hyperlink r:id="rId9" w:anchor="rec293287955">
        <w:r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лекарственных препаратов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anchor="rec293287955">
        <w:r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медицинских изделий и видов медицинской помощи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а также категорий детей-пациентов, которым обеспечивает помощь Фонд «Круг добра», можно на сайте Фонда в разделе «</w:t>
      </w:r>
      <w:hyperlink r:id="rId11" w:anchor="rec287114063">
        <w:r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000011" w14:textId="77777777" w:rsidR="00A672C9" w:rsidRDefault="009F36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«</w:t>
      </w:r>
      <w:hyperlink r:id="rId12">
        <w:r>
          <w:rPr>
            <w:rFonts w:ascii="Times New Roman" w:eastAsia="Times New Roman" w:hAnsi="Times New Roman" w:cs="Times New Roman"/>
            <w:smallCaps/>
            <w:color w:val="0563C1"/>
            <w:sz w:val="28"/>
            <w:szCs w:val="28"/>
          </w:rPr>
          <w:t>ПРОХОЖДЕНИЕ ЗАЯВКИ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 Вы можете ознакомиться с этапами работы Фонда с заявками.</w:t>
      </w:r>
    </w:p>
    <w:p w14:paraId="00000012" w14:textId="77777777" w:rsidR="00A672C9" w:rsidRDefault="00A672C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A672C9" w:rsidRDefault="009F36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после обращения к представителю Фонда Ваши вопросы остались нерешенными – Вы можете обратиться непосредственно в Фонд: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через сайт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телефону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hyperlink r:id="rId15">
        <w:r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по электронной почте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672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72C9"/>
    <w:rsid w:val="002A12DC"/>
    <w:rsid w:val="007568E8"/>
    <w:rsid w:val="0084644D"/>
    <w:rsid w:val="009F360F"/>
    <w:rsid w:val="00A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A1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A1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fdb8athfre5ah.xn--p1ai/lists" TargetMode="External"/><Relationship Id="rId13" Type="http://schemas.openxmlformats.org/officeDocument/2006/relationships/hyperlink" Target="https://xn--80abfdb8athfre5ah.xn--p1ai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stykhIV@saratov.gov.ru" TargetMode="External"/><Relationship Id="rId12" Type="http://schemas.openxmlformats.org/officeDocument/2006/relationships/hyperlink" Target="https://xn--80abfdb8athfre5ah.xn--p1ai/application-procedu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tic.kremlin.ru/media/events/files/ru/NIeMf1rZtsfzVuIpycnTFwz1rl1bvIgG.pdf" TargetMode="External"/><Relationship Id="rId11" Type="http://schemas.openxmlformats.org/officeDocument/2006/relationships/hyperlink" Target="https://xn--80abfdb8athfre5ah.xn--p1ai/lists" TargetMode="External"/><Relationship Id="rId5" Type="http://schemas.openxmlformats.org/officeDocument/2006/relationships/hyperlink" Target="https://xn--80abfdb8athfre5ah.xn--p1ai/" TargetMode="External"/><Relationship Id="rId15" Type="http://schemas.openxmlformats.org/officeDocument/2006/relationships/hyperlink" Target="mailto:office@kd-fund.ru" TargetMode="External"/><Relationship Id="rId10" Type="http://schemas.openxmlformats.org/officeDocument/2006/relationships/hyperlink" Target="https://xn--80abfdb8athfre5ah.xn--p1ai/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bfdb8athfre5ah.xn--p1ai/lists" TargetMode="External"/><Relationship Id="rId14" Type="http://schemas.openxmlformats.org/officeDocument/2006/relationships/hyperlink" Target="https://xn--80abfdb8athfre5ah.xn--p1ai/contacts_reg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 Елена Павловна</dc:creator>
  <cp:lastModifiedBy>Шестакова Людмила Александровна</cp:lastModifiedBy>
  <cp:revision>2</cp:revision>
  <dcterms:created xsi:type="dcterms:W3CDTF">2023-09-12T06:22:00Z</dcterms:created>
  <dcterms:modified xsi:type="dcterms:W3CDTF">2023-09-12T06:22:00Z</dcterms:modified>
</cp:coreProperties>
</file>