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3F" w:rsidRDefault="0044763F" w:rsidP="00B2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3F">
        <w:rPr>
          <w:rFonts w:ascii="Times New Roman" w:hAnsi="Times New Roman" w:cs="Times New Roman"/>
          <w:b/>
          <w:sz w:val="28"/>
          <w:szCs w:val="28"/>
        </w:rPr>
        <w:tab/>
        <w:t>Результаты работы по противодействию незаконному обороту наркотических средств в 2022 году, в разрезе Стратегии государственной антинаркотической политики Российской Федерации на период до 2030 года, утвержденной Указом Президента Р</w:t>
      </w:r>
      <w:r>
        <w:rPr>
          <w:rFonts w:ascii="Times New Roman" w:hAnsi="Times New Roman" w:cs="Times New Roman"/>
          <w:b/>
          <w:sz w:val="28"/>
          <w:szCs w:val="28"/>
        </w:rPr>
        <w:t>Ф от 23 ноября 2020 года №733</w:t>
      </w:r>
      <w:r w:rsidRPr="0044763F">
        <w:rPr>
          <w:rFonts w:ascii="Times New Roman" w:hAnsi="Times New Roman" w:cs="Times New Roman"/>
          <w:b/>
          <w:sz w:val="28"/>
          <w:szCs w:val="28"/>
        </w:rPr>
        <w:t>. Принятые меры, направленные на повышение эффективности работы в указанной сфере.</w:t>
      </w:r>
    </w:p>
    <w:p w:rsidR="002C3D57" w:rsidRDefault="002C3D57" w:rsidP="0019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Н</w:t>
      </w:r>
      <w:r w:rsidRPr="002C3D57">
        <w:rPr>
          <w:rFonts w:ascii="Times New Roman" w:eastAsia="Times New Roman" w:hAnsi="Times New Roman" w:cs="Times New Roman"/>
          <w:bCs/>
          <w:sz w:val="28"/>
          <w:szCs w:val="28"/>
          <w:lang/>
        </w:rPr>
        <w:t>а территории Саратовской области наркологическая помощь является одним из приоритетных направлений деятельности. В 2000 году, во исполнение решения коллегии министерства здравоохранения области, была проведена реорганизация с присоединением наркологической службы к психиатрической. Это решение было продиктовано крайне неудовлетворительным состоянием наркологической службы области.</w:t>
      </w:r>
    </w:p>
    <w:p w:rsidR="002C3D57" w:rsidRDefault="002C3D57" w:rsidP="002C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753710">
        <w:rPr>
          <w:rFonts w:ascii="Times New Roman" w:eastAsia="Times New Roman" w:hAnsi="Times New Roman" w:cs="Times New Roman"/>
          <w:sz w:val="28"/>
          <w:szCs w:val="28"/>
          <w:lang/>
        </w:rPr>
        <w:t>В Саратовской области развернута сеть из 9 межрайонных психиатрических учреждений, оказывающих как наркологическую, так и психиатрическую помощь населению. Наркологическая помощь в Саратовской области доступна и бесплатна в соответствии с территориальной программой государственных гарантий бесплатного</w:t>
      </w:r>
      <w:r w:rsidRPr="00753710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оказания гражданам медицинской помощи.</w:t>
      </w:r>
    </w:p>
    <w:p w:rsidR="00196FFA" w:rsidRPr="00753710" w:rsidRDefault="00196FFA" w:rsidP="0019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753710">
        <w:rPr>
          <w:rFonts w:ascii="Times New Roman" w:eastAsia="Times New Roman" w:hAnsi="Times New Roman" w:cs="Times New Roman"/>
          <w:bCs/>
          <w:sz w:val="28"/>
          <w:szCs w:val="28"/>
          <w:lang/>
        </w:rPr>
        <w:t>В настоящее время в психиатриче</w:t>
      </w:r>
      <w:r w:rsidR="00837650">
        <w:rPr>
          <w:rFonts w:ascii="Times New Roman" w:eastAsia="Times New Roman" w:hAnsi="Times New Roman" w:cs="Times New Roman"/>
          <w:bCs/>
          <w:sz w:val="28"/>
          <w:szCs w:val="28"/>
          <w:lang/>
        </w:rPr>
        <w:t>ских учреждениях развернуто</w:t>
      </w:r>
      <w:r w:rsidRPr="00753710">
        <w:rPr>
          <w:rFonts w:ascii="Times New Roman" w:eastAsia="Times New Roman" w:hAnsi="Times New Roman" w:cs="Times New Roman"/>
          <w:bCs/>
          <w:sz w:val="28"/>
          <w:szCs w:val="28"/>
          <w:lang/>
        </w:rPr>
        <w:t>:</w:t>
      </w:r>
    </w:p>
    <w:p w:rsidR="00196FFA" w:rsidRPr="00753710" w:rsidRDefault="00196FFA" w:rsidP="0019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753710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- </w:t>
      </w:r>
      <w:r w:rsidR="00701A42">
        <w:rPr>
          <w:rFonts w:ascii="Times New Roman" w:eastAsia="Times New Roman" w:hAnsi="Times New Roman" w:cs="Times New Roman"/>
          <w:bCs/>
          <w:sz w:val="28"/>
          <w:szCs w:val="28"/>
          <w:lang/>
        </w:rPr>
        <w:t>293 наркологических кой</w:t>
      </w:r>
      <w:r w:rsidRPr="00753710">
        <w:rPr>
          <w:rFonts w:ascii="Times New Roman" w:eastAsia="Times New Roman" w:hAnsi="Times New Roman" w:cs="Times New Roman"/>
          <w:bCs/>
          <w:sz w:val="28"/>
          <w:szCs w:val="28"/>
          <w:lang/>
        </w:rPr>
        <w:t>к</w:t>
      </w:r>
      <w:r w:rsidR="00701A42">
        <w:rPr>
          <w:rFonts w:ascii="Times New Roman" w:eastAsia="Times New Roman" w:hAnsi="Times New Roman" w:cs="Times New Roman"/>
          <w:bCs/>
          <w:sz w:val="28"/>
          <w:szCs w:val="28"/>
          <w:lang/>
        </w:rPr>
        <w:t>и</w:t>
      </w:r>
      <w:r w:rsidRPr="00753710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(включая 7 коек интенсивной терапии)</w:t>
      </w:r>
    </w:p>
    <w:p w:rsidR="00196FFA" w:rsidRPr="00753710" w:rsidRDefault="00196FFA" w:rsidP="0019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753710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- 60 наркологических реабилитационных коек</w:t>
      </w:r>
    </w:p>
    <w:p w:rsidR="00196FFA" w:rsidRDefault="00196FFA" w:rsidP="00196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710">
        <w:rPr>
          <w:rFonts w:ascii="Times New Roman" w:eastAsia="Calibri" w:hAnsi="Times New Roman" w:cs="Times New Roman"/>
          <w:sz w:val="28"/>
          <w:szCs w:val="28"/>
        </w:rPr>
        <w:t>Обеспеченность нарколо</w:t>
      </w:r>
      <w:r w:rsidR="00701A42">
        <w:rPr>
          <w:rFonts w:ascii="Times New Roman" w:eastAsia="Calibri" w:hAnsi="Times New Roman" w:cs="Times New Roman"/>
          <w:sz w:val="28"/>
          <w:szCs w:val="28"/>
        </w:rPr>
        <w:t>гическими койками составляет 1,2</w:t>
      </w:r>
      <w:r w:rsidRPr="00753710">
        <w:rPr>
          <w:rFonts w:ascii="Times New Roman" w:eastAsia="Calibri" w:hAnsi="Times New Roman" w:cs="Times New Roman"/>
          <w:sz w:val="28"/>
          <w:szCs w:val="28"/>
        </w:rPr>
        <w:t xml:space="preserve"> на 10 тысяч населения (РФ-1,</w:t>
      </w:r>
      <w:r w:rsidR="00701A42">
        <w:rPr>
          <w:rFonts w:ascii="Times New Roman" w:eastAsia="Calibri" w:hAnsi="Times New Roman" w:cs="Times New Roman"/>
          <w:sz w:val="28"/>
          <w:szCs w:val="28"/>
        </w:rPr>
        <w:t>3</w:t>
      </w:r>
      <w:r w:rsidR="007D329E">
        <w:rPr>
          <w:rFonts w:ascii="Times New Roman" w:eastAsia="Calibri" w:hAnsi="Times New Roman" w:cs="Times New Roman"/>
          <w:sz w:val="28"/>
          <w:szCs w:val="28"/>
        </w:rPr>
        <w:t>; ПФО – 1,66</w:t>
      </w:r>
      <w:r w:rsidRPr="00753710">
        <w:rPr>
          <w:rFonts w:ascii="Times New Roman" w:eastAsia="Calibri" w:hAnsi="Times New Roman" w:cs="Times New Roman"/>
          <w:sz w:val="28"/>
          <w:szCs w:val="28"/>
        </w:rPr>
        <w:t>). Во всех районах области создана сеть из 52 наркологических амбулаторных кабинетов для взрослого</w:t>
      </w:r>
      <w:r w:rsidR="00277A31">
        <w:rPr>
          <w:rFonts w:ascii="Times New Roman" w:eastAsia="Calibri" w:hAnsi="Times New Roman" w:cs="Times New Roman"/>
          <w:sz w:val="28"/>
          <w:szCs w:val="28"/>
        </w:rPr>
        <w:t xml:space="preserve"> и детского населения, а также 5</w:t>
      </w:r>
      <w:r w:rsidRPr="00753710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277A31">
        <w:rPr>
          <w:rFonts w:ascii="Times New Roman" w:eastAsia="Calibri" w:hAnsi="Times New Roman" w:cs="Times New Roman"/>
          <w:sz w:val="28"/>
          <w:szCs w:val="28"/>
        </w:rPr>
        <w:t>ов</w:t>
      </w:r>
      <w:r w:rsidRPr="00753710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социально-психологической помощи на базе психоневрологических учреждений области</w:t>
      </w:r>
      <w:r w:rsidR="00277A31">
        <w:rPr>
          <w:rFonts w:ascii="Times New Roman" w:eastAsia="Calibri" w:hAnsi="Times New Roman" w:cs="Times New Roman"/>
          <w:sz w:val="28"/>
          <w:szCs w:val="28"/>
        </w:rPr>
        <w:t>,</w:t>
      </w:r>
      <w:r w:rsidRPr="00753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42">
        <w:rPr>
          <w:rFonts w:ascii="Times New Roman" w:eastAsia="Calibri" w:hAnsi="Times New Roman" w:cs="Times New Roman"/>
          <w:sz w:val="28"/>
          <w:szCs w:val="28"/>
        </w:rPr>
        <w:t>в которых оказывается</w:t>
      </w:r>
      <w:r w:rsidRPr="00753710">
        <w:rPr>
          <w:rFonts w:ascii="Times New Roman" w:eastAsia="Calibri" w:hAnsi="Times New Roman" w:cs="Times New Roman"/>
          <w:sz w:val="28"/>
          <w:szCs w:val="28"/>
        </w:rPr>
        <w:t xml:space="preserve"> помощи лицам с наркологическими проблемами и членам их семей. </w:t>
      </w:r>
    </w:p>
    <w:p w:rsidR="00436274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75371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Обеспеченность  врачами психиатрами-наркологами составляет 0,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 на 10 тыс. населения (РФ – 0,34</w:t>
      </w:r>
      <w:r w:rsidRPr="00753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 т.н.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ПФО – 0,37</w:t>
      </w:r>
      <w:r w:rsidRPr="00753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наркологическую помощь оказывают 68 специалистов. </w:t>
      </w:r>
      <w:r w:rsidRPr="00753710">
        <w:rPr>
          <w:rFonts w:ascii="Times New Roman" w:eastAsia="Calibri" w:hAnsi="Times New Roman" w:cs="Times New Roman"/>
          <w:sz w:val="28"/>
          <w:szCs w:val="28"/>
          <w:lang/>
        </w:rPr>
        <w:t xml:space="preserve">Все специалисты имеют соответствующие сертификаты. Уменьшение числа наркологов в Саратовской области отражает тенденцию дефицита кадров в целом по России. </w:t>
      </w:r>
    </w:p>
    <w:p w:rsidR="00436274" w:rsidRPr="00753710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6AE">
        <w:rPr>
          <w:rFonts w:ascii="Times New Roman" w:eastAsia="Calibri" w:hAnsi="Times New Roman" w:cs="Times New Roman"/>
          <w:sz w:val="28"/>
          <w:szCs w:val="28"/>
          <w:lang w:eastAsia="ru-RU"/>
        </w:rPr>
        <w:t>Для укрепления и развития кадрового потенциала по профилям «психиатрия» и «психиатрия-наркология» в области реализуются программные мероприятия. Для привлечения специалистов проводится профориентационная работа с выпускниками школ г. Саратова и муниципальных районов области, реализуется целевая подготовка специалистов в ФГБОУ ВО Саратовский ГМУ им. В.И. Разумовского Минздрава России.</w:t>
      </w:r>
    </w:p>
    <w:p w:rsidR="00436274" w:rsidRDefault="005726AE" w:rsidP="00572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6AE">
        <w:rPr>
          <w:rFonts w:ascii="Times New Roman" w:eastAsia="Calibri" w:hAnsi="Times New Roman" w:cs="Times New Roman"/>
          <w:sz w:val="28"/>
          <w:szCs w:val="28"/>
        </w:rPr>
        <w:t>В ГУЗ «Областная клиническая психиатрическая больница» и ГУЗ "Энгельсская психиатрическая больница" организован дневной стационар для наркологических больных на 10 и 6 мест соответственно.</w:t>
      </w:r>
    </w:p>
    <w:p w:rsidR="005726AE" w:rsidRPr="00DD7050" w:rsidRDefault="00436274" w:rsidP="00572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этапа медицинской реабилитации и повышения эффективности лечебно-реабилитационного процесса в Красноармейской психиатрической больнице и на базе центра наркологии Областной клинической психиатрической больницы Святой Софии организованы стационарные отделения медицинской реабилитации по 30 коек, в которых  </w:t>
      </w:r>
      <w:r w:rsidR="00DD7050" w:rsidRPr="00DD7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2022</w:t>
      </w:r>
      <w:r w:rsidRPr="00DD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прошло реабилитацию 1</w:t>
      </w:r>
      <w:r w:rsidR="00DD7050" w:rsidRPr="00DD705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D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36274" w:rsidRPr="002D2D8F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За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месяцев 2022 г. заболевае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мость наркоманиями составила 4,1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населения, что на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,5 % ниже уровня прошлого года. Впер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вые взято на учет в 2022 году 98 человек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36274" w:rsidRPr="002D2D8F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Распространённость наркомании снизилась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3,9%– с 87,9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2021 г., до 84,4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 в 2022 г. В настоящее время под диспансерным наблюдением с диагн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озом «наркомания» находится 2021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</w:p>
    <w:p w:rsidR="00436274" w:rsidRPr="002D2D8F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За прошедший период взято под наблюдение с диагнозом употребление наркоти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 с вредными последствиями 313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100 тыс. населения), что на 8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 периода 2021 г. (1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населения). </w:t>
      </w:r>
    </w:p>
    <w:p w:rsidR="00436274" w:rsidRPr="002D2D8F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Распространенность составила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населения, что на 4,1%  выше, чем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аналогичный период 2021 г. (65,2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 диспансерным наблюдением состоит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</w:p>
    <w:p w:rsidR="00436274" w:rsidRPr="002D2D8F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токсикологического мониторинга Управления  Роспотребнадзора за 9 месяцев 2022 года зарегистрировано 106 случаев острых отравлений наркотическими веществами, что составляет 11,0% от всех отравлений химической этиологии.</w:t>
      </w:r>
    </w:p>
    <w:p w:rsidR="00436274" w:rsidRPr="002D2D8F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Из 106 случаев отравлений наркотическими веществами, зарегистрированных за 9 месяцев 2022 года, летальным исходом закончились 84 случая (79,3%).</w:t>
      </w:r>
    </w:p>
    <w:p w:rsidR="00436274" w:rsidRDefault="00436274" w:rsidP="00436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D8F">
        <w:rPr>
          <w:rFonts w:ascii="Times New Roman" w:eastAsia="Calibri" w:hAnsi="Times New Roman" w:cs="Times New Roman"/>
          <w:sz w:val="28"/>
          <w:szCs w:val="28"/>
          <w:lang w:eastAsia="ru-RU"/>
        </w:rPr>
        <w:t>По возрастному составу 103 случая (97,2%) приходится на лиц в возрасте от 18 лет и старше, на подростков – 2,8% (3 случая).</w:t>
      </w:r>
    </w:p>
    <w:p w:rsidR="00274217" w:rsidRPr="00274217" w:rsidRDefault="00274217" w:rsidP="007F5B38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737"/>
        <w:contextualSpacing/>
        <w:jc w:val="both"/>
        <w:textAlignment w:val="baseline"/>
      </w:pPr>
      <w:r w:rsidRPr="00274217">
        <w:t>В рамках административной о</w:t>
      </w:r>
      <w:r>
        <w:t xml:space="preserve">тветственности </w:t>
      </w:r>
      <w:r w:rsidRPr="00274217">
        <w:t>(статья 6.9 КоАП)</w:t>
      </w:r>
      <w:r>
        <w:t xml:space="preserve"> </w:t>
      </w:r>
      <w:r w:rsidRPr="00274217">
        <w:t xml:space="preserve">количество лиц, которые проходят диагностику, профилактические мероприятия, лечение и медицинскую реабилитацию от наркомании составило </w:t>
      </w:r>
      <w:r>
        <w:t>318</w:t>
      </w:r>
      <w:r w:rsidRPr="00274217">
        <w:t xml:space="preserve"> человек.</w:t>
      </w:r>
      <w:r>
        <w:t xml:space="preserve"> </w:t>
      </w:r>
    </w:p>
    <w:p w:rsidR="00274217" w:rsidRPr="00573B22" w:rsidRDefault="00274217" w:rsidP="007F5B38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737"/>
        <w:contextualSpacing/>
        <w:jc w:val="both"/>
        <w:textAlignment w:val="baseline"/>
      </w:pPr>
      <w:r w:rsidRPr="00274217">
        <w:t xml:space="preserve">В соответствии </w:t>
      </w:r>
      <w:r>
        <w:t>с приказом М</w:t>
      </w:r>
      <w:r w:rsidRPr="00274217">
        <w:t>инистерств</w:t>
      </w:r>
      <w:r>
        <w:t>а</w:t>
      </w:r>
      <w:r w:rsidRPr="00274217">
        <w:t xml:space="preserve"> здравоохранения </w:t>
      </w:r>
      <w:r>
        <w:t>Саратовской области и управления</w:t>
      </w:r>
      <w:r w:rsidRPr="00274217">
        <w:t xml:space="preserve"> федеральной службы исполнения наказаний по саратовской области</w:t>
      </w:r>
      <w:r>
        <w:t xml:space="preserve"> от </w:t>
      </w:r>
      <w:r w:rsidRPr="00274217">
        <w:t>10</w:t>
      </w:r>
      <w:r>
        <w:t>.04.</w:t>
      </w:r>
      <w:r w:rsidRPr="00274217">
        <w:t>2014</w:t>
      </w:r>
      <w:r>
        <w:t xml:space="preserve"> </w:t>
      </w:r>
      <w:r w:rsidRPr="00274217">
        <w:t>№ 361-1 /109</w:t>
      </w:r>
      <w:r>
        <w:t xml:space="preserve"> «О</w:t>
      </w:r>
      <w:r w:rsidRPr="00274217">
        <w:t>б организации медицинской помощи условно осужденным с обязанностью прохождения курса лечения от наркомании и осужденным с отсрочкой отбывания наказания больных наркоманией, состоящих н</w:t>
      </w:r>
      <w:r w:rsidR="00573B22">
        <w:t xml:space="preserve">а учете» и в рамках </w:t>
      </w:r>
      <w:r w:rsidR="007F5B38" w:rsidRPr="005726AE">
        <w:rPr>
          <w:color w:val="FF0000"/>
        </w:rPr>
        <w:t xml:space="preserve"> </w:t>
      </w:r>
      <w:r w:rsidR="007F5B38" w:rsidRPr="00573B22">
        <w:t>уголовной ответственности ст.ст.82.1. УК РФ с отсрочкой отбывания наказания, на которых возложена обязанность пройти диагностику, профилактические мероприятия, лечение от наркоман</w:t>
      </w:r>
      <w:r w:rsidR="00573B22">
        <w:t>ии или медицинскую реабилитацию проведено 1861 судебно-наркологическая</w:t>
      </w:r>
      <w:r w:rsidR="00573B22" w:rsidRPr="00573B22">
        <w:t xml:space="preserve"> экспертиз</w:t>
      </w:r>
      <w:r w:rsidR="00573B22">
        <w:t>а</w:t>
      </w:r>
      <w:r w:rsidR="00573B22" w:rsidRPr="00573B22">
        <w:t xml:space="preserve"> на предмет наличия у лица заболевания «наркомания»</w:t>
      </w:r>
      <w:r w:rsidR="00573B22">
        <w:t>. Число</w:t>
      </w:r>
      <w:r w:rsidR="007F5B38" w:rsidRPr="005726AE">
        <w:rPr>
          <w:color w:val="FF0000"/>
        </w:rPr>
        <w:t xml:space="preserve"> </w:t>
      </w:r>
      <w:r w:rsidR="007F5B38" w:rsidRPr="00573B22">
        <w:t>лиц</w:t>
      </w:r>
      <w:r w:rsidR="00573B22">
        <w:t>,</w:t>
      </w:r>
      <w:r w:rsidR="007F5B38" w:rsidRPr="00573B22">
        <w:t xml:space="preserve"> проходящих в текущем периоде лечение и реабилитацию в психоневрологических учреждениях области по решению суда по ст. 82.1 УК РФ составило 1</w:t>
      </w:r>
      <w:r w:rsidR="00573B22">
        <w:t>0</w:t>
      </w:r>
      <w:r w:rsidR="007F5B38" w:rsidRPr="00573B22">
        <w:t xml:space="preserve"> человек. </w:t>
      </w:r>
    </w:p>
    <w:p w:rsidR="00E72B50" w:rsidRDefault="007F5B38" w:rsidP="007F5B38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737"/>
        <w:contextualSpacing/>
        <w:jc w:val="both"/>
        <w:textAlignment w:val="baseline"/>
      </w:pPr>
      <w:r w:rsidRPr="00E72B50">
        <w:t xml:space="preserve">Проведение обязательных предварительных и периодических медицинских осмотров в соответствии с приказом Приказ Министерства здравоохранения РФ от 28 января 2021 г. N 29н 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способствует увеличению обращаемости граждан в психиатрические учреждения области. </w:t>
      </w:r>
    </w:p>
    <w:p w:rsidR="002D3D25" w:rsidRDefault="007F5B38" w:rsidP="002D3D25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737"/>
        <w:contextualSpacing/>
        <w:jc w:val="both"/>
        <w:textAlignment w:val="baseline"/>
        <w:rPr>
          <w:color w:val="FF0000"/>
        </w:rPr>
      </w:pPr>
      <w:r w:rsidRPr="00FF56DD">
        <w:t xml:space="preserve">За </w:t>
      </w:r>
      <w:r w:rsidR="00FF56DD" w:rsidRPr="00FF56DD">
        <w:t xml:space="preserve">текущий период </w:t>
      </w:r>
      <w:r w:rsidRPr="00FF56DD">
        <w:t>202</w:t>
      </w:r>
      <w:r w:rsidR="00FF56DD" w:rsidRPr="00FF56DD">
        <w:t>2</w:t>
      </w:r>
      <w:r w:rsidRPr="00FF56DD">
        <w:t xml:space="preserve"> год</w:t>
      </w:r>
      <w:r w:rsidR="00FF56DD" w:rsidRPr="00FF56DD">
        <w:t>а</w:t>
      </w:r>
      <w:r w:rsidRPr="00FF56DD">
        <w:t xml:space="preserve"> осмотрено  </w:t>
      </w:r>
      <w:r w:rsidR="00FF56DD" w:rsidRPr="00FF56DD">
        <w:t xml:space="preserve">159100 </w:t>
      </w:r>
      <w:r w:rsidRPr="00FF56DD">
        <w:t xml:space="preserve">работников, занятых на работах с вредными или опасными условиями труда. В результате осмотров было отказано в допуске к работе </w:t>
      </w:r>
      <w:r w:rsidR="00FF56DD" w:rsidRPr="00FF56DD">
        <w:t>462 работникам</w:t>
      </w:r>
      <w:r w:rsidR="00FF56DD">
        <w:rPr>
          <w:color w:val="FF0000"/>
        </w:rPr>
        <w:t xml:space="preserve">.  </w:t>
      </w:r>
    </w:p>
    <w:p w:rsidR="00AF0451" w:rsidRPr="008D6BC4" w:rsidRDefault="00753710" w:rsidP="00AF0451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856"/>
        <w:contextualSpacing/>
        <w:jc w:val="both"/>
        <w:textAlignment w:val="baseline"/>
        <w:rPr>
          <w:rFonts w:eastAsia="Calibri"/>
        </w:rPr>
      </w:pPr>
      <w:r w:rsidRPr="002D3D25">
        <w:rPr>
          <w:rFonts w:eastAsia="Calibri"/>
        </w:rPr>
        <w:t>В структуре наркологической службы области работает химико-токсикологическая лаборатория на базе ГУЗ «Областная клиническая психиатрическая больница Святой Софии», где проводятся химико-токсикологические исследования на наличие в организме человека психоактивных веществ, вызывающих опьянение (интоксикацию).</w:t>
      </w:r>
      <w:r w:rsidR="002D3D25">
        <w:rPr>
          <w:rFonts w:eastAsia="Calibri"/>
        </w:rPr>
        <w:t xml:space="preserve"> </w:t>
      </w:r>
      <w:r w:rsidR="002D3D25" w:rsidRPr="002D3D25">
        <w:rPr>
          <w:rFonts w:eastAsia="Calibri"/>
        </w:rPr>
        <w:t xml:space="preserve">За </w:t>
      </w:r>
      <w:r w:rsidR="002D3D25">
        <w:rPr>
          <w:rFonts w:eastAsia="Calibri"/>
        </w:rPr>
        <w:t>1</w:t>
      </w:r>
      <w:r w:rsidR="00AF0451">
        <w:rPr>
          <w:rFonts w:eastAsia="Calibri"/>
        </w:rPr>
        <w:t>1</w:t>
      </w:r>
      <w:r w:rsidR="002D3D25">
        <w:rPr>
          <w:rFonts w:eastAsia="Calibri"/>
        </w:rPr>
        <w:t xml:space="preserve"> месяцев </w:t>
      </w:r>
      <w:r w:rsidR="002D3D25" w:rsidRPr="002D3D25">
        <w:rPr>
          <w:rFonts w:eastAsia="Calibri"/>
        </w:rPr>
        <w:t>202</w:t>
      </w:r>
      <w:r w:rsidR="002D3D25">
        <w:rPr>
          <w:rFonts w:eastAsia="Calibri"/>
        </w:rPr>
        <w:t>2</w:t>
      </w:r>
      <w:r w:rsidR="002D3D25" w:rsidRPr="002D3D25">
        <w:rPr>
          <w:rFonts w:eastAsia="Calibri"/>
        </w:rPr>
        <w:t xml:space="preserve"> г. в химико-токсикологическую лабораторию ГУЗ «ОКПБ» было доставлено 3274 образца биоматериалов, из которых в 1256 случаев были выявлены положительные реакции на наличие наркотических веществ. Синтетические катиноны («соли») – 443 случая, спайсы – 2 случая.</w:t>
      </w:r>
      <w:r w:rsidR="00AF0451">
        <w:rPr>
          <w:rFonts w:eastAsia="Calibri"/>
        </w:rPr>
        <w:t xml:space="preserve"> </w:t>
      </w:r>
      <w:r w:rsidR="002D3D25" w:rsidRPr="008D6BC4">
        <w:rPr>
          <w:rFonts w:eastAsia="Calibri"/>
        </w:rPr>
        <w:t xml:space="preserve">За 11  месяцев 2022 г выполнено </w:t>
      </w:r>
      <w:r w:rsidR="00AF0451" w:rsidRPr="008D6BC4">
        <w:rPr>
          <w:rFonts w:eastAsia="Calibri"/>
        </w:rPr>
        <w:t>3251</w:t>
      </w:r>
      <w:r w:rsidR="002D3D25" w:rsidRPr="008D6BC4">
        <w:rPr>
          <w:rFonts w:eastAsia="Calibri"/>
        </w:rPr>
        <w:t xml:space="preserve"> проб, из них положительных 1</w:t>
      </w:r>
      <w:r w:rsidR="00AF0451" w:rsidRPr="008D6BC4">
        <w:rPr>
          <w:rFonts w:eastAsia="Calibri"/>
        </w:rPr>
        <w:t>525</w:t>
      </w:r>
      <w:r w:rsidR="002D3D25" w:rsidRPr="008D6BC4">
        <w:rPr>
          <w:rFonts w:eastAsia="Calibri"/>
        </w:rPr>
        <w:t>, «соли» - 2</w:t>
      </w:r>
      <w:r w:rsidR="00AF0451" w:rsidRPr="008D6BC4">
        <w:rPr>
          <w:rFonts w:eastAsia="Calibri"/>
        </w:rPr>
        <w:t>78</w:t>
      </w:r>
      <w:r w:rsidR="002D3D25" w:rsidRPr="008D6BC4">
        <w:rPr>
          <w:rFonts w:eastAsia="Calibri"/>
        </w:rPr>
        <w:t>, «спайсы» -2.</w:t>
      </w:r>
      <w:r w:rsidR="00AF0451" w:rsidRPr="008D6BC4">
        <w:rPr>
          <w:rFonts w:eastAsia="Calibri"/>
        </w:rPr>
        <w:t xml:space="preserve"> </w:t>
      </w:r>
    </w:p>
    <w:p w:rsidR="00AF0451" w:rsidRDefault="00753710" w:rsidP="00AF0451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856"/>
        <w:contextualSpacing/>
        <w:jc w:val="both"/>
        <w:textAlignment w:val="baseline"/>
      </w:pPr>
      <w:r w:rsidRPr="00AF0451">
        <w:t xml:space="preserve">Система раннего выявления потребителей наркотиков включает в себя профилактические медицинские осмотры разных категорий граждан: при устройстве на работу с вредными и опасными условиями труда; при допуске к работе с наркотическими средствами медицинских работников; при оформлении права на оружие; при  оформлении  гражданства. </w:t>
      </w:r>
    </w:p>
    <w:p w:rsidR="008D6BC4" w:rsidRDefault="00753710" w:rsidP="008D6BC4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856"/>
        <w:contextualSpacing/>
        <w:jc w:val="both"/>
        <w:textAlignment w:val="baseline"/>
      </w:pPr>
      <w:r w:rsidRPr="008D6BC4">
        <w:t xml:space="preserve">За </w:t>
      </w:r>
      <w:r w:rsidR="008D6BC4" w:rsidRPr="008D6BC4">
        <w:t xml:space="preserve">текущий период </w:t>
      </w:r>
      <w:r w:rsidRPr="008D6BC4">
        <w:t>202</w:t>
      </w:r>
      <w:r w:rsidR="008D6BC4" w:rsidRPr="008D6BC4">
        <w:t>2</w:t>
      </w:r>
      <w:r w:rsidRPr="008D6BC4">
        <w:t xml:space="preserve"> год из органов внутренних дел поступили сведения о </w:t>
      </w:r>
      <w:r w:rsidR="008D6BC4" w:rsidRPr="008D6BC4">
        <w:t xml:space="preserve">964 </w:t>
      </w:r>
      <w:r w:rsidRPr="008D6BC4">
        <w:t xml:space="preserve">лицах, привлеченных к административной ответственности за употребление наркотических средств, из них на учёт взято </w:t>
      </w:r>
      <w:r w:rsidR="008D6BC4" w:rsidRPr="008D6BC4">
        <w:t>125</w:t>
      </w:r>
      <w:r w:rsidRPr="008D6BC4">
        <w:t xml:space="preserve"> человек, 1</w:t>
      </w:r>
      <w:r w:rsidR="008D6BC4" w:rsidRPr="008D6BC4">
        <w:t>49</w:t>
      </w:r>
      <w:r w:rsidRPr="008D6BC4">
        <w:t xml:space="preserve"> человек ранее состояли на учёте. По остальным лицам проводятся мероприятия по приглашению к наркологу на прием. Необходимо отметить, что основным принципом организации наркологической помощи является добровольность обращения больного за помощью и взаимная ответственность врача и больного в процессе лечения и реабилитации.</w:t>
      </w:r>
    </w:p>
    <w:p w:rsidR="008D6BC4" w:rsidRDefault="00753710" w:rsidP="008D6BC4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856"/>
        <w:contextualSpacing/>
        <w:jc w:val="both"/>
        <w:textAlignment w:val="baseline"/>
      </w:pPr>
      <w:r w:rsidRPr="008D6BC4">
        <w:t xml:space="preserve">Медицинское освидетельствование осуществляется во всех медицинских учреждениях области, имеющих лицензию на данный вид деятельности, специально подготовленным медицинским персоналом. В каждом муниципальном образовании такие кабинеты функционируют при центральных районных больницах, а в крупных городах – при межрайонных специализированных психиатрических учреждениях. Всего по области организовано 42 кабинетов медицинского освидетельствования, что обеспечивает всю необходимую потребность. Кабинеты оснащены необходимым оборудованием (алкотестеры, тест-системы для проведения скринингового исследования на все виды наркотических веществ).   </w:t>
      </w:r>
    </w:p>
    <w:p w:rsidR="008D6BC4" w:rsidRDefault="00753710" w:rsidP="008D6BC4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856"/>
        <w:contextualSpacing/>
        <w:jc w:val="both"/>
        <w:textAlignment w:val="baseline"/>
      </w:pPr>
      <w:r w:rsidRPr="008D6BC4">
        <w:t>Медицинские организации, оказывающие медицинскую помощь по профилю «психиатрия-наркология» тесно сотрудничают с организациями, работающими в сфере комплексной реабилитации и ресоциализации лиц, осуществляющих незаконное потребление наркотических средств или психотропных веществ. К таким организациям относятся АНОСП "Здоровый город", ООО "Свобода" ООО "Равновесие" ООО Центр социальной адаптации Счастливая жизнь ООО"Социум" ООО « Свободные люди » Фонд поддержки движения анонимных алкоголиков «Единство», ООО «Равновесие». С этими организациями заключены договора о взаимном сотрудничестве.</w:t>
      </w:r>
      <w:r w:rsidR="008D6BC4">
        <w:t xml:space="preserve"> </w:t>
      </w:r>
    </w:p>
    <w:p w:rsidR="00753710" w:rsidRPr="008D6BC4" w:rsidRDefault="00753710" w:rsidP="008D6BC4">
      <w:pPr>
        <w:pStyle w:val="ConsPlusCell"/>
        <w:widowControl w:val="0"/>
        <w:pBdr>
          <w:bottom w:val="single" w:sz="6" w:space="31" w:color="FFFFFF"/>
        </w:pBdr>
        <w:tabs>
          <w:tab w:val="left" w:pos="855"/>
          <w:tab w:val="left" w:pos="1349"/>
        </w:tabs>
        <w:suppressAutoHyphens/>
        <w:overflowPunct w:val="0"/>
        <w:ind w:firstLine="856"/>
        <w:contextualSpacing/>
        <w:jc w:val="both"/>
        <w:textAlignment w:val="baseline"/>
      </w:pPr>
      <w:r w:rsidRPr="008D6BC4">
        <w:t xml:space="preserve">В соответствии со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23.11.2020 № 733 составлен «План мероприятий по реализации Стратегии государственной антинаркотической политики Российской Федерации на территории Саратовской области до 2030 года», определены специализированные медицинские учреждения, где планируется организация химико-токсикологических лабораторий, кабинетов профилактики наркологических расстройств. </w:t>
      </w:r>
      <w:r w:rsidR="00345A2D" w:rsidRPr="00345A2D">
        <w:t>В соответствии с п. 16 плана мероприятий по реализации Стратегии государственной антинаркотической политики Российской Федерации на территории Саратовской области до 2030 года в ГУЗ "Балашовский межрайонный психоневрологический диспансер" создан кабинет профилактики наркологических расстройств.</w:t>
      </w:r>
      <w:bookmarkStart w:id="0" w:name="_GoBack"/>
      <w:bookmarkEnd w:id="0"/>
    </w:p>
    <w:p w:rsidR="00753710" w:rsidRPr="00753710" w:rsidRDefault="00753710" w:rsidP="00753710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7F5B38" w:rsidRPr="00753710" w:rsidRDefault="007F5B38" w:rsidP="007F5B3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2FBC" w:rsidRPr="00753710" w:rsidRDefault="00B22FBC" w:rsidP="00B22F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22FBC" w:rsidRPr="00753710" w:rsidSect="007A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C2"/>
    <w:rsid w:val="00014CC2"/>
    <w:rsid w:val="00146E95"/>
    <w:rsid w:val="00196FFA"/>
    <w:rsid w:val="00234628"/>
    <w:rsid w:val="002360D4"/>
    <w:rsid w:val="00274217"/>
    <w:rsid w:val="00277A31"/>
    <w:rsid w:val="0029767C"/>
    <w:rsid w:val="002C3D57"/>
    <w:rsid w:val="002D26F7"/>
    <w:rsid w:val="002D2D8F"/>
    <w:rsid w:val="002D3D25"/>
    <w:rsid w:val="00345A2D"/>
    <w:rsid w:val="003F6B84"/>
    <w:rsid w:val="00436274"/>
    <w:rsid w:val="0044763F"/>
    <w:rsid w:val="005726AE"/>
    <w:rsid w:val="00573B22"/>
    <w:rsid w:val="005C5DC0"/>
    <w:rsid w:val="00701A42"/>
    <w:rsid w:val="00753710"/>
    <w:rsid w:val="0078329E"/>
    <w:rsid w:val="007A1D4D"/>
    <w:rsid w:val="007D25FF"/>
    <w:rsid w:val="007D329E"/>
    <w:rsid w:val="007E7B8C"/>
    <w:rsid w:val="007F5B38"/>
    <w:rsid w:val="00837650"/>
    <w:rsid w:val="008D6BC4"/>
    <w:rsid w:val="00AF0451"/>
    <w:rsid w:val="00B22FBC"/>
    <w:rsid w:val="00DD7050"/>
    <w:rsid w:val="00E72B50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7F5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7F5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Бойко</dc:creator>
  <cp:lastModifiedBy>Елена А. Бойко</cp:lastModifiedBy>
  <cp:revision>15</cp:revision>
  <dcterms:created xsi:type="dcterms:W3CDTF">2022-12-05T06:08:00Z</dcterms:created>
  <dcterms:modified xsi:type="dcterms:W3CDTF">2022-12-05T09:36:00Z</dcterms:modified>
</cp:coreProperties>
</file>